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77" w:rsidRDefault="00E24277" w:rsidP="00E24277">
      <w:pPr>
        <w:jc w:val="center"/>
        <w:rPr>
          <w:sz w:val="36"/>
          <w:szCs w:val="36"/>
        </w:rPr>
      </w:pPr>
      <w:r w:rsidRPr="00E24277">
        <w:rPr>
          <w:sz w:val="36"/>
          <w:szCs w:val="36"/>
        </w:rPr>
        <w:t>Presbyterian History</w:t>
      </w:r>
      <w:r w:rsidR="00CC5EBC">
        <w:rPr>
          <w:sz w:val="36"/>
          <w:szCs w:val="36"/>
        </w:rPr>
        <w:t xml:space="preserve"> </w:t>
      </w:r>
      <w:r w:rsidRPr="00E24277">
        <w:rPr>
          <w:sz w:val="36"/>
          <w:szCs w:val="36"/>
        </w:rPr>
        <w:t>in the United States</w:t>
      </w:r>
    </w:p>
    <w:p w:rsidR="00CC5EBC" w:rsidRDefault="00CC5EBC" w:rsidP="00E24277">
      <w:pPr>
        <w:jc w:val="center"/>
        <w:rPr>
          <w:sz w:val="28"/>
          <w:szCs w:val="28"/>
        </w:rPr>
      </w:pPr>
      <w:r w:rsidRPr="00CC5EBC">
        <w:rPr>
          <w:sz w:val="28"/>
          <w:szCs w:val="28"/>
        </w:rPr>
        <w:t>by the Rev. David G. Barker</w:t>
      </w:r>
    </w:p>
    <w:p w:rsidR="009D1B30" w:rsidRPr="00CC5EBC" w:rsidRDefault="00EC0B04" w:rsidP="00E24277">
      <w:pPr>
        <w:jc w:val="center"/>
        <w:rPr>
          <w:sz w:val="28"/>
          <w:szCs w:val="28"/>
        </w:rPr>
      </w:pPr>
      <w:r>
        <w:rPr>
          <w:sz w:val="28"/>
          <w:szCs w:val="28"/>
        </w:rPr>
        <w:t>(revised 10/9</w:t>
      </w:r>
      <w:r w:rsidR="009D1B30">
        <w:rPr>
          <w:sz w:val="28"/>
          <w:szCs w:val="28"/>
        </w:rPr>
        <w:t>/13)</w:t>
      </w:r>
    </w:p>
    <w:p w:rsidR="00E24277" w:rsidRDefault="00E24277"/>
    <w:p w:rsidR="00E24277" w:rsidRPr="00005C12" w:rsidRDefault="00E24277">
      <w:pPr>
        <w:rPr>
          <w:sz w:val="22"/>
          <w:szCs w:val="22"/>
        </w:rPr>
      </w:pPr>
      <w:r w:rsidRPr="00005C12">
        <w:rPr>
          <w:sz w:val="22"/>
          <w:szCs w:val="22"/>
        </w:rPr>
        <w:t>1.</w:t>
      </w:r>
      <w:r w:rsidR="00343FFA" w:rsidRPr="00005C12">
        <w:rPr>
          <w:sz w:val="22"/>
          <w:szCs w:val="22"/>
        </w:rPr>
        <w:t xml:space="preserve"> </w:t>
      </w:r>
      <w:r w:rsidR="00A55EE9" w:rsidRPr="00005C12">
        <w:rPr>
          <w:sz w:val="22"/>
          <w:szCs w:val="22"/>
        </w:rPr>
        <w:t xml:space="preserve"> The Broader Picture</w:t>
      </w:r>
    </w:p>
    <w:p w:rsidR="00E24277" w:rsidRPr="00005C12" w:rsidRDefault="00E24277">
      <w:pPr>
        <w:rPr>
          <w:sz w:val="22"/>
          <w:szCs w:val="22"/>
        </w:rPr>
      </w:pPr>
      <w:r w:rsidRPr="00005C12">
        <w:rPr>
          <w:sz w:val="22"/>
          <w:szCs w:val="22"/>
        </w:rPr>
        <w:tab/>
        <w:t>a.  The Contextual Landscape</w:t>
      </w:r>
      <w:r w:rsidR="008512D6" w:rsidRPr="00005C12">
        <w:rPr>
          <w:sz w:val="22"/>
          <w:szCs w:val="22"/>
        </w:rPr>
        <w:t xml:space="preserve"> (1683-1859)</w:t>
      </w:r>
    </w:p>
    <w:p w:rsidR="00E24277" w:rsidRPr="00005C12" w:rsidRDefault="002A4983">
      <w:pPr>
        <w:rPr>
          <w:sz w:val="22"/>
          <w:szCs w:val="22"/>
        </w:rPr>
      </w:pPr>
      <w:r w:rsidRPr="00005C12">
        <w:rPr>
          <w:sz w:val="22"/>
          <w:szCs w:val="22"/>
        </w:rPr>
        <w:tab/>
        <w:t>b</w:t>
      </w:r>
      <w:r w:rsidR="00E24277" w:rsidRPr="00005C12">
        <w:rPr>
          <w:sz w:val="22"/>
          <w:szCs w:val="22"/>
        </w:rPr>
        <w:t>.  Higher Criticism Comes to America</w:t>
      </w:r>
      <w:r w:rsidR="008512D6" w:rsidRPr="00005C12">
        <w:rPr>
          <w:sz w:val="22"/>
          <w:szCs w:val="22"/>
        </w:rPr>
        <w:t xml:space="preserve"> (1700s-1907)</w:t>
      </w:r>
    </w:p>
    <w:p w:rsidR="002A4983" w:rsidRPr="00005C12" w:rsidRDefault="002A4983" w:rsidP="002A4983">
      <w:pPr>
        <w:rPr>
          <w:sz w:val="22"/>
          <w:szCs w:val="22"/>
        </w:rPr>
      </w:pPr>
      <w:r w:rsidRPr="00005C12">
        <w:rPr>
          <w:sz w:val="22"/>
          <w:szCs w:val="22"/>
        </w:rPr>
        <w:tab/>
        <w:t>c.  Darby &amp; the Origin of Dispensationalism (1827-1845)</w:t>
      </w:r>
    </w:p>
    <w:p w:rsidR="00A55EE9" w:rsidRPr="00005C12" w:rsidRDefault="001763D5" w:rsidP="00005C12">
      <w:pPr>
        <w:spacing w:before="120"/>
        <w:rPr>
          <w:sz w:val="22"/>
          <w:szCs w:val="22"/>
        </w:rPr>
      </w:pPr>
      <w:r w:rsidRPr="00005C12">
        <w:rPr>
          <w:sz w:val="22"/>
          <w:szCs w:val="22"/>
        </w:rPr>
        <w:t>2</w:t>
      </w:r>
      <w:r w:rsidR="002B48B0" w:rsidRPr="00005C12">
        <w:rPr>
          <w:sz w:val="22"/>
          <w:szCs w:val="22"/>
        </w:rPr>
        <w:t>.  Centuries</w:t>
      </w:r>
      <w:r w:rsidR="00A55EE9" w:rsidRPr="00005C12">
        <w:rPr>
          <w:sz w:val="22"/>
          <w:szCs w:val="22"/>
        </w:rPr>
        <w:t xml:space="preserve"> of Change</w:t>
      </w:r>
    </w:p>
    <w:p w:rsidR="00E24277" w:rsidRPr="00005C12" w:rsidRDefault="00A55EE9">
      <w:pPr>
        <w:rPr>
          <w:sz w:val="22"/>
          <w:szCs w:val="22"/>
        </w:rPr>
      </w:pPr>
      <w:r w:rsidRPr="00005C12">
        <w:rPr>
          <w:sz w:val="22"/>
          <w:szCs w:val="22"/>
        </w:rPr>
        <w:tab/>
        <w:t>a</w:t>
      </w:r>
      <w:r w:rsidR="00E24277" w:rsidRPr="00005C12">
        <w:rPr>
          <w:sz w:val="22"/>
          <w:szCs w:val="22"/>
        </w:rPr>
        <w:t>.  A Survey of 18</w:t>
      </w:r>
      <w:r w:rsidR="00E24277" w:rsidRPr="00005C12">
        <w:rPr>
          <w:sz w:val="22"/>
          <w:szCs w:val="22"/>
          <w:vertAlign w:val="superscript"/>
        </w:rPr>
        <w:t>th</w:t>
      </w:r>
      <w:r w:rsidR="00E24277" w:rsidRPr="00005C12">
        <w:rPr>
          <w:sz w:val="22"/>
          <w:szCs w:val="22"/>
        </w:rPr>
        <w:t xml:space="preserve"> </w:t>
      </w:r>
      <w:r w:rsidR="002B48B0" w:rsidRPr="00005C12">
        <w:rPr>
          <w:sz w:val="22"/>
          <w:szCs w:val="22"/>
        </w:rPr>
        <w:t xml:space="preserve">c. </w:t>
      </w:r>
      <w:r w:rsidR="00E24277" w:rsidRPr="00005C12">
        <w:rPr>
          <w:sz w:val="22"/>
          <w:szCs w:val="22"/>
        </w:rPr>
        <w:t>Presbyterianism</w:t>
      </w:r>
    </w:p>
    <w:p w:rsidR="002B48B0" w:rsidRPr="00005C12" w:rsidRDefault="00723D3F">
      <w:pPr>
        <w:rPr>
          <w:sz w:val="22"/>
          <w:szCs w:val="22"/>
        </w:rPr>
      </w:pPr>
      <w:r>
        <w:rPr>
          <w:sz w:val="22"/>
          <w:szCs w:val="22"/>
        </w:rPr>
        <w:tab/>
        <w:t>b</w:t>
      </w:r>
      <w:r w:rsidR="002B48B0" w:rsidRPr="00005C12">
        <w:rPr>
          <w:sz w:val="22"/>
          <w:szCs w:val="22"/>
        </w:rPr>
        <w:t>.  The 2</w:t>
      </w:r>
      <w:r w:rsidR="002B48B0" w:rsidRPr="00005C12">
        <w:rPr>
          <w:sz w:val="22"/>
          <w:szCs w:val="22"/>
          <w:vertAlign w:val="superscript"/>
        </w:rPr>
        <w:t>nd</w:t>
      </w:r>
      <w:r w:rsidR="002B48B0" w:rsidRPr="00005C12">
        <w:rPr>
          <w:sz w:val="22"/>
          <w:szCs w:val="22"/>
        </w:rPr>
        <w:t xml:space="preserve"> Great Awakening (1790-1840)</w:t>
      </w:r>
    </w:p>
    <w:p w:rsidR="00282283" w:rsidRPr="00005C12" w:rsidRDefault="00282283" w:rsidP="00282283">
      <w:pPr>
        <w:rPr>
          <w:sz w:val="22"/>
          <w:szCs w:val="22"/>
        </w:rPr>
      </w:pPr>
      <w:r>
        <w:rPr>
          <w:sz w:val="22"/>
          <w:szCs w:val="22"/>
        </w:rPr>
        <w:tab/>
        <w:t>c</w:t>
      </w:r>
      <w:r w:rsidRPr="00005C12">
        <w:rPr>
          <w:sz w:val="22"/>
          <w:szCs w:val="22"/>
        </w:rPr>
        <w:t>.  Charles Finney (1792-1875)</w:t>
      </w:r>
    </w:p>
    <w:p w:rsidR="002B48B0" w:rsidRPr="00005C12" w:rsidRDefault="00005C12" w:rsidP="00005C12">
      <w:pPr>
        <w:spacing w:before="120"/>
        <w:rPr>
          <w:sz w:val="22"/>
          <w:szCs w:val="22"/>
        </w:rPr>
      </w:pPr>
      <w:r w:rsidRPr="00005C12">
        <w:rPr>
          <w:sz w:val="22"/>
          <w:szCs w:val="22"/>
        </w:rPr>
        <w:tab/>
      </w:r>
      <w:r w:rsidRPr="00005C12">
        <w:rPr>
          <w:sz w:val="22"/>
          <w:szCs w:val="22"/>
        </w:rPr>
        <w:tab/>
      </w:r>
      <w:r w:rsidRPr="00005C12">
        <w:rPr>
          <w:sz w:val="22"/>
          <w:szCs w:val="22"/>
        </w:rPr>
        <w:tab/>
      </w:r>
      <w:r w:rsidRPr="00005C12">
        <w:rPr>
          <w:sz w:val="22"/>
          <w:szCs w:val="22"/>
        </w:rPr>
        <w:tab/>
      </w:r>
      <w:r w:rsidR="001763D5" w:rsidRPr="00005C12">
        <w:rPr>
          <w:sz w:val="22"/>
          <w:szCs w:val="22"/>
        </w:rPr>
        <w:t>3</w:t>
      </w:r>
      <w:r w:rsidR="002B48B0" w:rsidRPr="00005C12">
        <w:rPr>
          <w:sz w:val="22"/>
          <w:szCs w:val="22"/>
        </w:rPr>
        <w:t>.  A Determined Unbelief</w:t>
      </w:r>
    </w:p>
    <w:p w:rsidR="002B48B0" w:rsidRPr="00005C12" w:rsidRDefault="002B48B0" w:rsidP="002B48B0">
      <w:pPr>
        <w:rPr>
          <w:sz w:val="22"/>
          <w:szCs w:val="22"/>
        </w:rPr>
      </w:pPr>
      <w:r w:rsidRPr="00005C12">
        <w:rPr>
          <w:sz w:val="22"/>
          <w:szCs w:val="22"/>
        </w:rPr>
        <w:tab/>
      </w:r>
      <w:r w:rsidR="00005C12" w:rsidRPr="00005C12">
        <w:rPr>
          <w:sz w:val="22"/>
          <w:szCs w:val="22"/>
        </w:rPr>
        <w:tab/>
      </w:r>
      <w:r w:rsidR="00005C12" w:rsidRPr="00005C12">
        <w:rPr>
          <w:sz w:val="22"/>
          <w:szCs w:val="22"/>
        </w:rPr>
        <w:tab/>
      </w:r>
      <w:r w:rsidR="00005C12" w:rsidRPr="00005C12">
        <w:rPr>
          <w:sz w:val="22"/>
          <w:szCs w:val="22"/>
        </w:rPr>
        <w:tab/>
      </w:r>
      <w:r w:rsidR="00005C12" w:rsidRPr="00005C12">
        <w:rPr>
          <w:sz w:val="22"/>
          <w:szCs w:val="22"/>
        </w:rPr>
        <w:tab/>
      </w:r>
      <w:r w:rsidRPr="00005C12">
        <w:rPr>
          <w:sz w:val="22"/>
          <w:szCs w:val="22"/>
        </w:rPr>
        <w:t>a.  Evolution as Theory – Frye, part 1 (1809-1882)</w:t>
      </w:r>
    </w:p>
    <w:p w:rsidR="001763D5" w:rsidRPr="00005C12" w:rsidRDefault="001763D5" w:rsidP="001763D5">
      <w:pPr>
        <w:rPr>
          <w:sz w:val="22"/>
          <w:szCs w:val="22"/>
        </w:rPr>
      </w:pPr>
      <w:r w:rsidRPr="00005C12">
        <w:rPr>
          <w:sz w:val="22"/>
          <w:szCs w:val="22"/>
        </w:rPr>
        <w:t>2.  Centuries of Change</w:t>
      </w:r>
      <w:r w:rsidR="00ED297C" w:rsidRPr="00005C12">
        <w:rPr>
          <w:sz w:val="22"/>
          <w:szCs w:val="22"/>
        </w:rPr>
        <w:t xml:space="preserve"> (cont.)</w:t>
      </w:r>
    </w:p>
    <w:p w:rsidR="002B48B0" w:rsidRPr="00005C12" w:rsidRDefault="002B48B0" w:rsidP="002B48B0">
      <w:pPr>
        <w:rPr>
          <w:sz w:val="22"/>
          <w:szCs w:val="22"/>
        </w:rPr>
      </w:pPr>
      <w:r w:rsidRPr="00005C12">
        <w:rPr>
          <w:sz w:val="22"/>
          <w:szCs w:val="22"/>
        </w:rPr>
        <w:tab/>
      </w:r>
      <w:r w:rsidR="00723D3F">
        <w:rPr>
          <w:sz w:val="22"/>
          <w:szCs w:val="22"/>
        </w:rPr>
        <w:t>d</w:t>
      </w:r>
      <w:r w:rsidRPr="00005C12">
        <w:rPr>
          <w:sz w:val="22"/>
          <w:szCs w:val="22"/>
        </w:rPr>
        <w:t>.  A Survey of 19</w:t>
      </w:r>
      <w:r w:rsidRPr="00005C12">
        <w:rPr>
          <w:sz w:val="22"/>
          <w:szCs w:val="22"/>
          <w:vertAlign w:val="superscript"/>
        </w:rPr>
        <w:t>th</w:t>
      </w:r>
      <w:r w:rsidRPr="00005C12">
        <w:rPr>
          <w:sz w:val="22"/>
          <w:szCs w:val="22"/>
        </w:rPr>
        <w:t xml:space="preserve"> c. Presbyterianism</w:t>
      </w:r>
    </w:p>
    <w:p w:rsidR="001763D5" w:rsidRPr="00005C12" w:rsidRDefault="001763D5" w:rsidP="00005C12">
      <w:pPr>
        <w:spacing w:before="120"/>
        <w:rPr>
          <w:sz w:val="22"/>
          <w:szCs w:val="22"/>
        </w:rPr>
      </w:pPr>
      <w:r w:rsidRPr="00005C12">
        <w:rPr>
          <w:sz w:val="22"/>
          <w:szCs w:val="22"/>
        </w:rPr>
        <w:t>4.  The Fire and Sword of Dispensationalism</w:t>
      </w:r>
    </w:p>
    <w:p w:rsidR="002B48B0" w:rsidRPr="00005C12" w:rsidRDefault="00EC0B04" w:rsidP="002B48B0">
      <w:pPr>
        <w:rPr>
          <w:sz w:val="22"/>
          <w:szCs w:val="22"/>
        </w:rPr>
      </w:pPr>
      <w:r>
        <w:rPr>
          <w:sz w:val="22"/>
          <w:szCs w:val="22"/>
        </w:rPr>
        <w:tab/>
        <w:t>a</w:t>
      </w:r>
      <w:r w:rsidR="002B48B0" w:rsidRPr="00005C12">
        <w:rPr>
          <w:sz w:val="22"/>
          <w:szCs w:val="22"/>
        </w:rPr>
        <w:t>.  Dispensationalism Comes to America (1862-1909)</w:t>
      </w:r>
    </w:p>
    <w:p w:rsidR="002B48B0" w:rsidRPr="00005C12" w:rsidRDefault="00EC0B04" w:rsidP="002B48B0">
      <w:pPr>
        <w:rPr>
          <w:sz w:val="22"/>
          <w:szCs w:val="22"/>
        </w:rPr>
      </w:pPr>
      <w:r>
        <w:rPr>
          <w:sz w:val="22"/>
          <w:szCs w:val="22"/>
        </w:rPr>
        <w:tab/>
        <w:t>b</w:t>
      </w:r>
      <w:r w:rsidR="002B48B0" w:rsidRPr="00005C12">
        <w:rPr>
          <w:sz w:val="22"/>
          <w:szCs w:val="22"/>
        </w:rPr>
        <w:t>.  Dispensationalism Spreads Rapidly (1876-1924)</w:t>
      </w:r>
    </w:p>
    <w:p w:rsidR="001763D5" w:rsidRPr="00005C12" w:rsidRDefault="00EC0B04" w:rsidP="001763D5">
      <w:pPr>
        <w:rPr>
          <w:sz w:val="22"/>
          <w:szCs w:val="22"/>
        </w:rPr>
      </w:pPr>
      <w:r>
        <w:rPr>
          <w:sz w:val="22"/>
          <w:szCs w:val="22"/>
        </w:rPr>
        <w:tab/>
        <w:t>c</w:t>
      </w:r>
      <w:r w:rsidR="001763D5" w:rsidRPr="00005C12">
        <w:rPr>
          <w:sz w:val="22"/>
          <w:szCs w:val="22"/>
        </w:rPr>
        <w:t>.  The Scofield Bible</w:t>
      </w:r>
    </w:p>
    <w:p w:rsidR="001763D5" w:rsidRPr="00005C12" w:rsidRDefault="00EC0B04" w:rsidP="001763D5">
      <w:pPr>
        <w:rPr>
          <w:sz w:val="22"/>
          <w:szCs w:val="22"/>
        </w:rPr>
      </w:pPr>
      <w:r>
        <w:rPr>
          <w:sz w:val="22"/>
          <w:szCs w:val="22"/>
        </w:rPr>
        <w:tab/>
        <w:t>d</w:t>
      </w:r>
      <w:r w:rsidR="001763D5" w:rsidRPr="00005C12">
        <w:rPr>
          <w:sz w:val="22"/>
          <w:szCs w:val="22"/>
        </w:rPr>
        <w:t>.  The Specifics of the Doctrines</w:t>
      </w:r>
    </w:p>
    <w:p w:rsidR="001763D5" w:rsidRPr="00005C12" w:rsidRDefault="00EC0B04" w:rsidP="001763D5">
      <w:pPr>
        <w:rPr>
          <w:sz w:val="22"/>
          <w:szCs w:val="22"/>
        </w:rPr>
      </w:pPr>
      <w:r>
        <w:rPr>
          <w:sz w:val="22"/>
          <w:szCs w:val="22"/>
        </w:rPr>
        <w:tab/>
        <w:t>e.</w:t>
      </w:r>
      <w:r w:rsidR="001763D5" w:rsidRPr="00005C12">
        <w:rPr>
          <w:sz w:val="22"/>
          <w:szCs w:val="22"/>
        </w:rPr>
        <w:t xml:space="preserve">  Dispensationalism Infects Presbyterianism</w:t>
      </w:r>
    </w:p>
    <w:p w:rsidR="001763D5" w:rsidRPr="00005C12" w:rsidRDefault="001763D5" w:rsidP="00005C12">
      <w:pPr>
        <w:spacing w:before="120"/>
        <w:rPr>
          <w:sz w:val="22"/>
          <w:szCs w:val="22"/>
        </w:rPr>
      </w:pPr>
      <w:r w:rsidRPr="00005C12">
        <w:rPr>
          <w:sz w:val="22"/>
          <w:szCs w:val="22"/>
        </w:rPr>
        <w:t>5.  The Fundamental Religion</w:t>
      </w:r>
    </w:p>
    <w:p w:rsidR="00E24277" w:rsidRPr="00005C12" w:rsidRDefault="00EC0B04">
      <w:pPr>
        <w:rPr>
          <w:sz w:val="22"/>
          <w:szCs w:val="22"/>
        </w:rPr>
      </w:pPr>
      <w:r>
        <w:rPr>
          <w:sz w:val="22"/>
          <w:szCs w:val="22"/>
        </w:rPr>
        <w:tab/>
        <w:t>a</w:t>
      </w:r>
      <w:r w:rsidR="00E24277" w:rsidRPr="00005C12">
        <w:rPr>
          <w:sz w:val="22"/>
          <w:szCs w:val="22"/>
        </w:rPr>
        <w:t>.  The Rise of Fundamentalism</w:t>
      </w:r>
      <w:r w:rsidR="008512D6" w:rsidRPr="00005C12">
        <w:rPr>
          <w:sz w:val="22"/>
          <w:szCs w:val="22"/>
        </w:rPr>
        <w:t xml:space="preserve"> (1865-1924)</w:t>
      </w:r>
    </w:p>
    <w:p w:rsidR="00C16B64" w:rsidRPr="00005C12" w:rsidRDefault="00EC0B04">
      <w:pPr>
        <w:rPr>
          <w:sz w:val="22"/>
          <w:szCs w:val="22"/>
        </w:rPr>
      </w:pPr>
      <w:r>
        <w:rPr>
          <w:sz w:val="22"/>
          <w:szCs w:val="22"/>
        </w:rPr>
        <w:tab/>
        <w:t>b</w:t>
      </w:r>
      <w:r w:rsidR="00C16B64" w:rsidRPr="00005C12">
        <w:rPr>
          <w:sz w:val="22"/>
          <w:szCs w:val="22"/>
        </w:rPr>
        <w:t>.  Fundamentalism Becomes Militant (1914-1923)</w:t>
      </w:r>
    </w:p>
    <w:p w:rsidR="008E6BEF" w:rsidRPr="00005C12" w:rsidRDefault="00005C12" w:rsidP="00005C12">
      <w:pPr>
        <w:spacing w:before="120"/>
        <w:rPr>
          <w:sz w:val="22"/>
          <w:szCs w:val="22"/>
        </w:rPr>
      </w:pPr>
      <w:r w:rsidRPr="00005C12">
        <w:rPr>
          <w:sz w:val="22"/>
          <w:szCs w:val="22"/>
        </w:rPr>
        <w:tab/>
      </w:r>
      <w:r w:rsidRPr="00005C12">
        <w:rPr>
          <w:sz w:val="22"/>
          <w:szCs w:val="22"/>
        </w:rPr>
        <w:tab/>
      </w:r>
      <w:r w:rsidRPr="00005C12">
        <w:rPr>
          <w:sz w:val="22"/>
          <w:szCs w:val="22"/>
        </w:rPr>
        <w:tab/>
      </w:r>
      <w:r w:rsidRPr="00005C12">
        <w:rPr>
          <w:sz w:val="22"/>
          <w:szCs w:val="22"/>
        </w:rPr>
        <w:tab/>
        <w:t>3</w:t>
      </w:r>
      <w:r w:rsidR="00E24277" w:rsidRPr="00005C12">
        <w:rPr>
          <w:sz w:val="22"/>
          <w:szCs w:val="22"/>
        </w:rPr>
        <w:t>.</w:t>
      </w:r>
      <w:r w:rsidR="008E6BEF" w:rsidRPr="00005C12">
        <w:rPr>
          <w:sz w:val="22"/>
          <w:szCs w:val="22"/>
        </w:rPr>
        <w:t xml:space="preserve">  A Determined Unbelief</w:t>
      </w:r>
      <w:r w:rsidR="00C16B64" w:rsidRPr="00005C12">
        <w:rPr>
          <w:sz w:val="22"/>
          <w:szCs w:val="22"/>
        </w:rPr>
        <w:t xml:space="preserve"> (cont.)</w:t>
      </w:r>
    </w:p>
    <w:p w:rsidR="00E24277" w:rsidRPr="00005C12" w:rsidRDefault="008E6BEF">
      <w:pPr>
        <w:rPr>
          <w:sz w:val="22"/>
          <w:szCs w:val="22"/>
        </w:rPr>
      </w:pPr>
      <w:r w:rsidRPr="00005C12">
        <w:rPr>
          <w:sz w:val="22"/>
          <w:szCs w:val="22"/>
        </w:rPr>
        <w:tab/>
      </w:r>
      <w:r w:rsidR="00005C12" w:rsidRPr="00005C12">
        <w:rPr>
          <w:sz w:val="22"/>
          <w:szCs w:val="22"/>
        </w:rPr>
        <w:tab/>
      </w:r>
      <w:r w:rsidR="00005C12" w:rsidRPr="00005C12">
        <w:rPr>
          <w:sz w:val="22"/>
          <w:szCs w:val="22"/>
        </w:rPr>
        <w:tab/>
      </w:r>
      <w:r w:rsidR="00005C12" w:rsidRPr="00005C12">
        <w:rPr>
          <w:sz w:val="22"/>
          <w:szCs w:val="22"/>
        </w:rPr>
        <w:tab/>
      </w:r>
      <w:r w:rsidR="00005C12" w:rsidRPr="00005C12">
        <w:rPr>
          <w:sz w:val="22"/>
          <w:szCs w:val="22"/>
        </w:rPr>
        <w:tab/>
      </w:r>
      <w:r w:rsidRPr="00005C12">
        <w:rPr>
          <w:sz w:val="22"/>
          <w:szCs w:val="22"/>
        </w:rPr>
        <w:t xml:space="preserve">b.  </w:t>
      </w:r>
      <w:r w:rsidR="009A1E99" w:rsidRPr="00005C12">
        <w:rPr>
          <w:sz w:val="22"/>
          <w:szCs w:val="22"/>
        </w:rPr>
        <w:t>Evo</w:t>
      </w:r>
      <w:r w:rsidR="000E78A2" w:rsidRPr="00005C12">
        <w:rPr>
          <w:sz w:val="22"/>
          <w:szCs w:val="22"/>
        </w:rPr>
        <w:t>lution as Theater</w:t>
      </w:r>
      <w:r w:rsidR="00A55EE9" w:rsidRPr="00005C12">
        <w:rPr>
          <w:sz w:val="22"/>
          <w:szCs w:val="22"/>
        </w:rPr>
        <w:t xml:space="preserve"> - </w:t>
      </w:r>
      <w:r w:rsidR="00E24277" w:rsidRPr="00005C12">
        <w:rPr>
          <w:sz w:val="22"/>
          <w:szCs w:val="22"/>
        </w:rPr>
        <w:t>The Scopes Trial</w:t>
      </w:r>
      <w:r w:rsidR="008512D6" w:rsidRPr="00005C12">
        <w:rPr>
          <w:sz w:val="22"/>
          <w:szCs w:val="22"/>
        </w:rPr>
        <w:t xml:space="preserve"> (1925)</w:t>
      </w:r>
    </w:p>
    <w:p w:rsidR="00E24277" w:rsidRPr="00005C12" w:rsidRDefault="00723D3F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E24277" w:rsidRPr="00005C12">
        <w:rPr>
          <w:sz w:val="22"/>
          <w:szCs w:val="22"/>
        </w:rPr>
        <w:t>.</w:t>
      </w:r>
      <w:r w:rsidR="00F056FD" w:rsidRPr="00005C12">
        <w:rPr>
          <w:sz w:val="22"/>
          <w:szCs w:val="22"/>
        </w:rPr>
        <w:t xml:space="preserve">  Modernism</w:t>
      </w:r>
    </w:p>
    <w:p w:rsidR="00E24277" w:rsidRPr="00005C12" w:rsidRDefault="00FE63D7">
      <w:pPr>
        <w:rPr>
          <w:sz w:val="22"/>
          <w:szCs w:val="22"/>
        </w:rPr>
      </w:pPr>
      <w:r w:rsidRPr="00005C12">
        <w:rPr>
          <w:sz w:val="22"/>
          <w:szCs w:val="22"/>
        </w:rPr>
        <w:tab/>
        <w:t xml:space="preserve">a.  From Princeton to </w:t>
      </w:r>
      <w:r w:rsidR="00E24277" w:rsidRPr="00005C12">
        <w:rPr>
          <w:sz w:val="22"/>
          <w:szCs w:val="22"/>
        </w:rPr>
        <w:t>Westminster</w:t>
      </w:r>
      <w:r w:rsidR="008512D6" w:rsidRPr="00005C12">
        <w:rPr>
          <w:sz w:val="22"/>
          <w:szCs w:val="22"/>
        </w:rPr>
        <w:t xml:space="preserve"> (1923-1929)</w:t>
      </w:r>
    </w:p>
    <w:p w:rsidR="00E24277" w:rsidRPr="00005C12" w:rsidRDefault="00E24277">
      <w:pPr>
        <w:rPr>
          <w:sz w:val="22"/>
          <w:szCs w:val="22"/>
        </w:rPr>
      </w:pPr>
      <w:r w:rsidRPr="00005C12">
        <w:rPr>
          <w:sz w:val="22"/>
          <w:szCs w:val="22"/>
        </w:rPr>
        <w:tab/>
        <w:t>b.  The Crisis in Presbyterian Foreign Missions</w:t>
      </w:r>
      <w:r w:rsidR="008512D6" w:rsidRPr="00005C12">
        <w:rPr>
          <w:sz w:val="22"/>
          <w:szCs w:val="22"/>
        </w:rPr>
        <w:t xml:space="preserve"> (1924-1935)</w:t>
      </w:r>
    </w:p>
    <w:p w:rsidR="00E24277" w:rsidRPr="00005C12" w:rsidRDefault="00E24277">
      <w:pPr>
        <w:rPr>
          <w:sz w:val="22"/>
          <w:szCs w:val="22"/>
        </w:rPr>
      </w:pPr>
      <w:r w:rsidRPr="00005C12">
        <w:rPr>
          <w:sz w:val="22"/>
          <w:szCs w:val="22"/>
        </w:rPr>
        <w:tab/>
        <w:t>c.  The Conservatives Divide While the Modernists Unite</w:t>
      </w:r>
      <w:r w:rsidR="008512D6" w:rsidRPr="00005C12">
        <w:rPr>
          <w:sz w:val="22"/>
          <w:szCs w:val="22"/>
        </w:rPr>
        <w:t xml:space="preserve"> (1935-</w:t>
      </w:r>
      <w:r w:rsidR="00EE2DE6" w:rsidRPr="00005C12">
        <w:rPr>
          <w:sz w:val="22"/>
          <w:szCs w:val="22"/>
        </w:rPr>
        <w:t>1937)</w:t>
      </w:r>
    </w:p>
    <w:p w:rsidR="00B62E8B" w:rsidRPr="00005C12" w:rsidRDefault="00D40627">
      <w:pPr>
        <w:rPr>
          <w:sz w:val="22"/>
          <w:szCs w:val="22"/>
        </w:rPr>
      </w:pPr>
      <w:r w:rsidRPr="00005C12">
        <w:rPr>
          <w:sz w:val="22"/>
          <w:szCs w:val="22"/>
        </w:rPr>
        <w:tab/>
        <w:t>d</w:t>
      </w:r>
      <w:r w:rsidR="00B62E8B" w:rsidRPr="00005C12">
        <w:rPr>
          <w:sz w:val="22"/>
          <w:szCs w:val="22"/>
        </w:rPr>
        <w:t xml:space="preserve">.  </w:t>
      </w:r>
      <w:r w:rsidRPr="00005C12">
        <w:rPr>
          <w:sz w:val="22"/>
          <w:szCs w:val="22"/>
        </w:rPr>
        <w:t xml:space="preserve">Postmodernism: </w:t>
      </w:r>
      <w:r w:rsidR="00B62E8B" w:rsidRPr="00005C12">
        <w:rPr>
          <w:sz w:val="22"/>
          <w:szCs w:val="22"/>
        </w:rPr>
        <w:t>Neo-Orthodoxy</w:t>
      </w:r>
      <w:r w:rsidR="00A31226" w:rsidRPr="00005C12">
        <w:rPr>
          <w:sz w:val="22"/>
          <w:szCs w:val="22"/>
        </w:rPr>
        <w:t xml:space="preserve"> &amp; Ecumenism</w:t>
      </w:r>
      <w:r w:rsidR="00B62E8B" w:rsidRPr="00005C12">
        <w:rPr>
          <w:sz w:val="22"/>
          <w:szCs w:val="22"/>
        </w:rPr>
        <w:t xml:space="preserve"> (1919-1967)</w:t>
      </w:r>
    </w:p>
    <w:p w:rsidR="008E6BEF" w:rsidRPr="00005C12" w:rsidRDefault="00005C12" w:rsidP="00005C12">
      <w:pPr>
        <w:spacing w:before="120"/>
        <w:rPr>
          <w:sz w:val="22"/>
          <w:szCs w:val="22"/>
        </w:rPr>
      </w:pPr>
      <w:r w:rsidRPr="00005C12">
        <w:rPr>
          <w:sz w:val="22"/>
          <w:szCs w:val="22"/>
        </w:rPr>
        <w:tab/>
      </w:r>
      <w:r w:rsidRPr="00005C12">
        <w:rPr>
          <w:sz w:val="22"/>
          <w:szCs w:val="22"/>
        </w:rPr>
        <w:tab/>
      </w:r>
      <w:r w:rsidRPr="00005C12">
        <w:rPr>
          <w:sz w:val="22"/>
          <w:szCs w:val="22"/>
        </w:rPr>
        <w:tab/>
      </w:r>
      <w:r w:rsidRPr="00005C12">
        <w:rPr>
          <w:sz w:val="22"/>
          <w:szCs w:val="22"/>
        </w:rPr>
        <w:tab/>
        <w:t>3</w:t>
      </w:r>
      <w:r w:rsidR="00E24277" w:rsidRPr="00005C12">
        <w:rPr>
          <w:sz w:val="22"/>
          <w:szCs w:val="22"/>
        </w:rPr>
        <w:t>.</w:t>
      </w:r>
      <w:r w:rsidR="00F056FD" w:rsidRPr="00005C12">
        <w:rPr>
          <w:sz w:val="22"/>
          <w:szCs w:val="22"/>
        </w:rPr>
        <w:t xml:space="preserve">  </w:t>
      </w:r>
      <w:r w:rsidR="008E6BEF" w:rsidRPr="00005C12">
        <w:rPr>
          <w:sz w:val="22"/>
          <w:szCs w:val="22"/>
        </w:rPr>
        <w:t>A Determined Unbelief</w:t>
      </w:r>
      <w:r w:rsidR="00C16B64" w:rsidRPr="00005C12">
        <w:rPr>
          <w:sz w:val="22"/>
          <w:szCs w:val="22"/>
        </w:rPr>
        <w:t xml:space="preserve"> (</w:t>
      </w:r>
      <w:proofErr w:type="spellStart"/>
      <w:r w:rsidR="00C16B64" w:rsidRPr="00005C12">
        <w:rPr>
          <w:sz w:val="22"/>
          <w:szCs w:val="22"/>
        </w:rPr>
        <w:t>concl</w:t>
      </w:r>
      <w:proofErr w:type="spellEnd"/>
      <w:r w:rsidR="00C16B64" w:rsidRPr="00005C12">
        <w:rPr>
          <w:sz w:val="22"/>
          <w:szCs w:val="22"/>
        </w:rPr>
        <w:t>.)</w:t>
      </w:r>
    </w:p>
    <w:p w:rsidR="00E24277" w:rsidRPr="00005C12" w:rsidRDefault="008E6BEF">
      <w:pPr>
        <w:rPr>
          <w:sz w:val="22"/>
          <w:szCs w:val="22"/>
        </w:rPr>
      </w:pPr>
      <w:r w:rsidRPr="00005C12">
        <w:rPr>
          <w:sz w:val="22"/>
          <w:szCs w:val="22"/>
        </w:rPr>
        <w:tab/>
      </w:r>
      <w:r w:rsidR="00005C12" w:rsidRPr="00005C12">
        <w:rPr>
          <w:sz w:val="22"/>
          <w:szCs w:val="22"/>
        </w:rPr>
        <w:tab/>
      </w:r>
      <w:r w:rsidR="00005C12" w:rsidRPr="00005C12">
        <w:rPr>
          <w:sz w:val="22"/>
          <w:szCs w:val="22"/>
        </w:rPr>
        <w:tab/>
      </w:r>
      <w:r w:rsidR="00005C12" w:rsidRPr="00005C12">
        <w:rPr>
          <w:sz w:val="22"/>
          <w:szCs w:val="22"/>
        </w:rPr>
        <w:tab/>
      </w:r>
      <w:r w:rsidR="00005C12" w:rsidRPr="00005C12">
        <w:rPr>
          <w:sz w:val="22"/>
          <w:szCs w:val="22"/>
        </w:rPr>
        <w:tab/>
      </w:r>
      <w:r w:rsidRPr="00005C12">
        <w:rPr>
          <w:sz w:val="22"/>
          <w:szCs w:val="22"/>
        </w:rPr>
        <w:t xml:space="preserve">c.  </w:t>
      </w:r>
      <w:r w:rsidR="00F056FD" w:rsidRPr="00005C12">
        <w:rPr>
          <w:sz w:val="22"/>
          <w:szCs w:val="22"/>
        </w:rPr>
        <w:t>Evolution as Propagand</w:t>
      </w:r>
      <w:r w:rsidR="00A55EE9" w:rsidRPr="00005C12">
        <w:rPr>
          <w:sz w:val="22"/>
          <w:szCs w:val="22"/>
        </w:rPr>
        <w:t xml:space="preserve">a - </w:t>
      </w:r>
      <w:r w:rsidR="00E24277" w:rsidRPr="00005C12">
        <w:rPr>
          <w:i/>
          <w:sz w:val="22"/>
          <w:szCs w:val="22"/>
        </w:rPr>
        <w:t>Inherit the Wind</w:t>
      </w:r>
      <w:r w:rsidR="00E24277" w:rsidRPr="00005C12">
        <w:rPr>
          <w:sz w:val="22"/>
          <w:szCs w:val="22"/>
        </w:rPr>
        <w:t xml:space="preserve"> (1955, 1960)</w:t>
      </w:r>
    </w:p>
    <w:p w:rsidR="00E24277" w:rsidRPr="00005C12" w:rsidRDefault="00723D3F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E24277" w:rsidRPr="00005C12">
        <w:rPr>
          <w:sz w:val="22"/>
          <w:szCs w:val="22"/>
        </w:rPr>
        <w:t>.</w:t>
      </w:r>
      <w:r w:rsidR="00F056FD" w:rsidRPr="00005C12">
        <w:rPr>
          <w:sz w:val="22"/>
          <w:szCs w:val="22"/>
        </w:rPr>
        <w:t xml:space="preserve">  Recovering Lost Ground</w:t>
      </w:r>
    </w:p>
    <w:p w:rsidR="00EB7992" w:rsidRPr="00005C12" w:rsidRDefault="00FE63D7" w:rsidP="00EB7992">
      <w:pPr>
        <w:rPr>
          <w:sz w:val="22"/>
          <w:szCs w:val="22"/>
        </w:rPr>
      </w:pPr>
      <w:r w:rsidRPr="00005C12">
        <w:rPr>
          <w:sz w:val="22"/>
          <w:szCs w:val="22"/>
        </w:rPr>
        <w:tab/>
        <w:t xml:space="preserve">a.  From PCUS to </w:t>
      </w:r>
      <w:r w:rsidR="00EB7992" w:rsidRPr="00005C12">
        <w:rPr>
          <w:sz w:val="22"/>
          <w:szCs w:val="22"/>
        </w:rPr>
        <w:t>PCA (1865-1973)</w:t>
      </w:r>
    </w:p>
    <w:p w:rsidR="00C81B09" w:rsidRPr="00005C12" w:rsidRDefault="00EB7992">
      <w:pPr>
        <w:rPr>
          <w:sz w:val="22"/>
          <w:szCs w:val="22"/>
        </w:rPr>
      </w:pPr>
      <w:r w:rsidRPr="00005C12">
        <w:rPr>
          <w:sz w:val="22"/>
          <w:szCs w:val="22"/>
        </w:rPr>
        <w:tab/>
        <w:t>b</w:t>
      </w:r>
      <w:r w:rsidR="001545D6" w:rsidRPr="00005C12">
        <w:rPr>
          <w:sz w:val="22"/>
          <w:szCs w:val="22"/>
        </w:rPr>
        <w:t>.  The “Split-Ps” and “The End of the Civil War”</w:t>
      </w:r>
    </w:p>
    <w:p w:rsidR="00F87EE1" w:rsidRPr="00005C12" w:rsidRDefault="001545D6">
      <w:pPr>
        <w:rPr>
          <w:sz w:val="22"/>
          <w:szCs w:val="22"/>
        </w:rPr>
      </w:pPr>
      <w:r w:rsidRPr="00005C12">
        <w:rPr>
          <w:sz w:val="22"/>
          <w:szCs w:val="22"/>
        </w:rPr>
        <w:tab/>
        <w:t>d.  A Return to Orthodoxy?</w:t>
      </w:r>
    </w:p>
    <w:p w:rsidR="00CC5EBC" w:rsidRPr="00CC5EBC" w:rsidRDefault="00CC5EBC" w:rsidP="00CC5EBC">
      <w:pPr>
        <w:spacing w:before="120"/>
        <w:jc w:val="center"/>
        <w:rPr>
          <w:b/>
          <w:sz w:val="28"/>
          <w:szCs w:val="28"/>
        </w:rPr>
      </w:pPr>
      <w:r w:rsidRPr="00CC5EBC">
        <w:rPr>
          <w:b/>
          <w:sz w:val="28"/>
          <w:szCs w:val="28"/>
        </w:rPr>
        <w:t>New Covenant Presbyterian Church</w:t>
      </w:r>
    </w:p>
    <w:p w:rsidR="00CC5EBC" w:rsidRPr="00CC5EBC" w:rsidRDefault="00CC5EBC" w:rsidP="00CC5EBC">
      <w:pPr>
        <w:jc w:val="center"/>
        <w:rPr>
          <w:i/>
        </w:rPr>
      </w:pPr>
      <w:r w:rsidRPr="00CC5EBC">
        <w:rPr>
          <w:i/>
        </w:rPr>
        <w:t>Preaching God’s Sovereign Grace to a World of Need</w:t>
      </w:r>
    </w:p>
    <w:p w:rsidR="00CC5EBC" w:rsidRPr="00CC5EBC" w:rsidRDefault="00CC5EBC" w:rsidP="00CC5EBC">
      <w:pPr>
        <w:jc w:val="center"/>
        <w:rPr>
          <w:sz w:val="22"/>
          <w:szCs w:val="22"/>
        </w:rPr>
      </w:pPr>
      <w:r w:rsidRPr="00CC5EBC">
        <w:rPr>
          <w:sz w:val="22"/>
          <w:szCs w:val="22"/>
        </w:rPr>
        <w:t>128 St. Mary’s Church Rd., Abingdon, MD  21009</w:t>
      </w:r>
    </w:p>
    <w:p w:rsidR="00CC5EBC" w:rsidRPr="00CC5EBC" w:rsidRDefault="00CC5EBC" w:rsidP="00CC5EBC">
      <w:pPr>
        <w:jc w:val="center"/>
        <w:rPr>
          <w:sz w:val="22"/>
          <w:szCs w:val="22"/>
        </w:rPr>
      </w:pPr>
      <w:smartTag w:uri="urn:schemas-microsoft-com:office:smarttags" w:element="phone">
        <w:smartTagPr>
          <w:attr w:uri="urn:schemas-microsoft-com:office:office" w:name="ls" w:val="trans"/>
          <w:attr w:name="phonenumber" w:val="$6569$$$"/>
        </w:smartTagPr>
        <w:r w:rsidRPr="00CC5EBC">
          <w:rPr>
            <w:sz w:val="22"/>
            <w:szCs w:val="22"/>
          </w:rPr>
          <w:t>410-569-0289</w:t>
        </w:r>
      </w:smartTag>
      <w:r w:rsidRPr="00CC5EBC">
        <w:rPr>
          <w:sz w:val="22"/>
          <w:szCs w:val="22"/>
        </w:rPr>
        <w:tab/>
      </w:r>
      <w:r w:rsidRPr="00CC5EBC">
        <w:rPr>
          <w:sz w:val="22"/>
          <w:szCs w:val="22"/>
        </w:rPr>
        <w:tab/>
      </w:r>
      <w:r w:rsidRPr="00CC5EBC">
        <w:rPr>
          <w:sz w:val="22"/>
          <w:szCs w:val="22"/>
        </w:rPr>
        <w:tab/>
      </w:r>
      <w:hyperlink r:id="rId4" w:history="1">
        <w:r w:rsidRPr="00CC5EBC">
          <w:rPr>
            <w:rStyle w:val="Hyperlink"/>
            <w:sz w:val="22"/>
            <w:szCs w:val="22"/>
          </w:rPr>
          <w:t>www.ncpres.org</w:t>
        </w:r>
      </w:hyperlink>
    </w:p>
    <w:p w:rsidR="00CC5EBC" w:rsidRPr="00CC5EBC" w:rsidRDefault="00651373" w:rsidP="00CC5EBC">
      <w:pPr>
        <w:jc w:val="center"/>
        <w:rPr>
          <w:sz w:val="22"/>
          <w:szCs w:val="22"/>
        </w:rPr>
      </w:pPr>
      <w:hyperlink r:id="rId5" w:history="1">
        <w:r w:rsidR="00CC5EBC" w:rsidRPr="00CC5EBC">
          <w:rPr>
            <w:rStyle w:val="Hyperlink"/>
            <w:sz w:val="22"/>
            <w:szCs w:val="22"/>
          </w:rPr>
          <w:t>www.ephesians515.com</w:t>
        </w:r>
      </w:hyperlink>
    </w:p>
    <w:sectPr w:rsidR="00CC5EBC" w:rsidRPr="00CC5EBC" w:rsidSect="00005C12">
      <w:pgSz w:w="12240" w:h="15840"/>
      <w:pgMar w:top="1152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E24277"/>
    <w:rsid w:val="00005C12"/>
    <w:rsid w:val="0003437C"/>
    <w:rsid w:val="000E6EA7"/>
    <w:rsid w:val="000E78A2"/>
    <w:rsid w:val="00116B76"/>
    <w:rsid w:val="001530AA"/>
    <w:rsid w:val="001545D6"/>
    <w:rsid w:val="001763D5"/>
    <w:rsid w:val="001E0BBC"/>
    <w:rsid w:val="00282283"/>
    <w:rsid w:val="00287411"/>
    <w:rsid w:val="002979AF"/>
    <w:rsid w:val="002A4983"/>
    <w:rsid w:val="002B114E"/>
    <w:rsid w:val="002B48B0"/>
    <w:rsid w:val="002C001C"/>
    <w:rsid w:val="002C17E6"/>
    <w:rsid w:val="0033768F"/>
    <w:rsid w:val="00343FFA"/>
    <w:rsid w:val="003A3EE3"/>
    <w:rsid w:val="003D1C7A"/>
    <w:rsid w:val="0041402B"/>
    <w:rsid w:val="004151BB"/>
    <w:rsid w:val="00455E86"/>
    <w:rsid w:val="004C1DC6"/>
    <w:rsid w:val="004F00E2"/>
    <w:rsid w:val="00505803"/>
    <w:rsid w:val="00582C1F"/>
    <w:rsid w:val="0062088C"/>
    <w:rsid w:val="00651373"/>
    <w:rsid w:val="00703F6B"/>
    <w:rsid w:val="00723D3F"/>
    <w:rsid w:val="00766E95"/>
    <w:rsid w:val="007B720A"/>
    <w:rsid w:val="0080786F"/>
    <w:rsid w:val="008428B8"/>
    <w:rsid w:val="008512D6"/>
    <w:rsid w:val="0085491A"/>
    <w:rsid w:val="008606E1"/>
    <w:rsid w:val="008D2962"/>
    <w:rsid w:val="008E6BEF"/>
    <w:rsid w:val="008F1C10"/>
    <w:rsid w:val="00931203"/>
    <w:rsid w:val="00986FF7"/>
    <w:rsid w:val="009A1E99"/>
    <w:rsid w:val="009A1F7E"/>
    <w:rsid w:val="009D1B30"/>
    <w:rsid w:val="009D6486"/>
    <w:rsid w:val="00A31226"/>
    <w:rsid w:val="00A55EE9"/>
    <w:rsid w:val="00B51AA7"/>
    <w:rsid w:val="00B61DDC"/>
    <w:rsid w:val="00B62E8B"/>
    <w:rsid w:val="00B72B1B"/>
    <w:rsid w:val="00C01282"/>
    <w:rsid w:val="00C13E08"/>
    <w:rsid w:val="00C16B64"/>
    <w:rsid w:val="00C81B09"/>
    <w:rsid w:val="00CC5EBC"/>
    <w:rsid w:val="00D40627"/>
    <w:rsid w:val="00D45C07"/>
    <w:rsid w:val="00D64377"/>
    <w:rsid w:val="00E16B01"/>
    <w:rsid w:val="00E24277"/>
    <w:rsid w:val="00E377E9"/>
    <w:rsid w:val="00E50BFD"/>
    <w:rsid w:val="00EB7992"/>
    <w:rsid w:val="00EC0B04"/>
    <w:rsid w:val="00ED297C"/>
    <w:rsid w:val="00EE2DE6"/>
    <w:rsid w:val="00F056FD"/>
    <w:rsid w:val="00F523BC"/>
    <w:rsid w:val="00F56445"/>
    <w:rsid w:val="00F87EE1"/>
    <w:rsid w:val="00FD2D70"/>
    <w:rsid w:val="00FE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C5E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phesians515.com" TargetMode="External"/><Relationship Id="rId4" Type="http://schemas.openxmlformats.org/officeDocument/2006/relationships/hyperlink" Target="http://www.ncpr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 Barker</dc:creator>
  <cp:lastModifiedBy>David G Barker</cp:lastModifiedBy>
  <cp:revision>27</cp:revision>
  <cp:lastPrinted>2013-10-09T13:33:00Z</cp:lastPrinted>
  <dcterms:created xsi:type="dcterms:W3CDTF">2013-07-12T17:34:00Z</dcterms:created>
  <dcterms:modified xsi:type="dcterms:W3CDTF">2013-10-09T14:15:00Z</dcterms:modified>
</cp:coreProperties>
</file>