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12" w:rsidRPr="00CC63C4" w:rsidRDefault="006320E0" w:rsidP="006320E0">
      <w:pPr>
        <w:spacing w:after="108" w:line="199" w:lineRule="auto"/>
        <w:jc w:val="center"/>
        <w:rPr>
          <w:rFonts w:ascii="Times New Roman" w:hAnsi="Times New Roman" w:cs="Times New Roman"/>
          <w:color w:val="000000"/>
          <w:spacing w:val="-36"/>
          <w:w w:val="110"/>
          <w:sz w:val="44"/>
          <w:szCs w:val="44"/>
        </w:rPr>
      </w:pPr>
      <w:r w:rsidRPr="00CC63C4">
        <w:rPr>
          <w:rFonts w:ascii="Times New Roman" w:hAnsi="Times New Roman" w:cs="Times New Roman"/>
          <w:color w:val="000000"/>
          <w:spacing w:val="-36"/>
          <w:w w:val="110"/>
          <w:sz w:val="44"/>
          <w:szCs w:val="44"/>
        </w:rPr>
        <w:t>THE FUNDAMENTALS</w:t>
      </w:r>
    </w:p>
    <w:p w:rsidR="002B2812" w:rsidRPr="00CC63C4" w:rsidRDefault="00CC63C4" w:rsidP="006320E0">
      <w:pPr>
        <w:ind w:left="90"/>
        <w:jc w:val="center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8"/>
          <w:sz w:val="24"/>
          <w:szCs w:val="24"/>
        </w:rPr>
        <w:t>CHAPTER I</w:t>
      </w:r>
    </w:p>
    <w:p w:rsidR="002B2812" w:rsidRPr="00CC1508" w:rsidRDefault="00CC63C4" w:rsidP="00CC1508">
      <w:pPr>
        <w:spacing w:before="180" w:after="120" w:line="214" w:lineRule="auto"/>
        <w:jc w:val="center"/>
        <w:rPr>
          <w:rFonts w:ascii="Times New Roman" w:hAnsi="Times New Roman" w:cs="Times New Roman"/>
          <w:b/>
          <w:color w:val="000000"/>
          <w:spacing w:val="24"/>
          <w:sz w:val="28"/>
          <w:szCs w:val="28"/>
        </w:rPr>
      </w:pPr>
      <w:r w:rsidRPr="00CC1508">
        <w:rPr>
          <w:rFonts w:ascii="Times New Roman" w:hAnsi="Times New Roman" w:cs="Times New Roman"/>
          <w:b/>
          <w:color w:val="000000"/>
          <w:spacing w:val="24"/>
          <w:sz w:val="28"/>
          <w:szCs w:val="28"/>
        </w:rPr>
        <w:t>THE HISTORY OF THE HIGHER CRITICISM.</w:t>
      </w:r>
    </w:p>
    <w:p w:rsidR="002B2812" w:rsidRPr="00CC63C4" w:rsidRDefault="00CC63C4" w:rsidP="00CC1508">
      <w:pPr>
        <w:jc w:val="center"/>
        <w:rPr>
          <w:rFonts w:ascii="Times New Roman" w:hAnsi="Times New Roman" w:cs="Times New Roman"/>
          <w:color w:val="000000"/>
          <w:spacing w:val="24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BY CANON DYSON HAGUE, M. A., </w:t>
      </w:r>
      <w:r w:rsidRPr="00CC63C4">
        <w:rPr>
          <w:rFonts w:ascii="Times New Roman" w:hAnsi="Times New Roman" w:cs="Times New Roman"/>
          <w:color w:val="000000"/>
          <w:spacing w:val="24"/>
          <w:sz w:val="24"/>
          <w:szCs w:val="24"/>
        </w:rPr>
        <w:br/>
      </w:r>
      <w:r w:rsidRPr="00CC63C4">
        <w:rPr>
          <w:rFonts w:ascii="Times New Roman" w:hAnsi="Times New Roman" w:cs="Times New Roman"/>
          <w:color w:val="000000"/>
          <w:spacing w:val="18"/>
          <w:sz w:val="24"/>
          <w:szCs w:val="24"/>
        </w:rPr>
        <w:t>RECTOR OF THE MEMORIAL CHURCH, LONDON, ONTARIO.</w:t>
      </w:r>
    </w:p>
    <w:p w:rsidR="006320E0" w:rsidRPr="00CC63C4" w:rsidRDefault="00CC63C4" w:rsidP="00CC1508">
      <w:pPr>
        <w:jc w:val="center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23"/>
          <w:sz w:val="24"/>
          <w:szCs w:val="24"/>
        </w:rPr>
        <w:t>LECTURER IN LITURGICS AND ECCLESIOLOGY, WYCLIFFE COL</w:t>
      </w:r>
      <w:r w:rsidRPr="00CC63C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LEGE, </w:t>
      </w:r>
    </w:p>
    <w:p w:rsidR="002B2812" w:rsidRPr="00CC63C4" w:rsidRDefault="00CC63C4" w:rsidP="00CC1508">
      <w:pPr>
        <w:jc w:val="center"/>
        <w:rPr>
          <w:rFonts w:ascii="Times New Roman" w:hAnsi="Times New Roman" w:cs="Times New Roman"/>
          <w:color w:val="000000"/>
          <w:spacing w:val="23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6"/>
          <w:sz w:val="24"/>
          <w:szCs w:val="24"/>
        </w:rPr>
        <w:t>TORONTO, CANADA.</w:t>
      </w:r>
    </w:p>
    <w:p w:rsidR="002B2812" w:rsidRDefault="00CC63C4" w:rsidP="00CC1508">
      <w:pPr>
        <w:jc w:val="center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20"/>
          <w:sz w:val="24"/>
          <w:szCs w:val="24"/>
        </w:rPr>
        <w:t>EXAMINING CHAPLAIN TO THE BISHOP OF HURON.</w:t>
      </w:r>
    </w:p>
    <w:p w:rsidR="00CC1508" w:rsidRPr="00CC1508" w:rsidRDefault="00CC1508" w:rsidP="00CC1508">
      <w:pPr>
        <w:spacing w:before="120"/>
        <w:jc w:val="center"/>
        <w:rPr>
          <w:rFonts w:ascii="Times New Roman" w:hAnsi="Times New Roman" w:cs="Times New Roman"/>
          <w:i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20"/>
          <w:sz w:val="24"/>
          <w:szCs w:val="24"/>
        </w:rPr>
        <w:t>edited for class by D.G</w:t>
      </w:r>
      <w:r w:rsidRPr="00CC1508">
        <w:rPr>
          <w:rFonts w:ascii="Times New Roman" w:hAnsi="Times New Roman" w:cs="Times New Roman"/>
          <w:i/>
          <w:color w:val="000000"/>
          <w:spacing w:val="20"/>
          <w:sz w:val="24"/>
          <w:szCs w:val="24"/>
        </w:rPr>
        <w:t>. Barker</w:t>
      </w:r>
    </w:p>
    <w:p w:rsidR="002B2812" w:rsidRPr="00CC63C4" w:rsidRDefault="00CC63C4">
      <w:pPr>
        <w:spacing w:before="252"/>
        <w:ind w:right="144" w:firstLine="432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 w:rsidRPr="00CC63C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What is the meaning of the Higher Criticism? Why is </w:t>
      </w:r>
      <w:r w:rsidRPr="00CC63C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it called higher? Higher than what?</w:t>
      </w:r>
    </w:p>
    <w:p w:rsidR="002B2812" w:rsidRPr="00CC63C4" w:rsidRDefault="00CC63C4">
      <w:pPr>
        <w:ind w:right="144" w:firstLine="36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At the outset it must be explained .that the word "Higher"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is an academic term, used in this connection in a purely special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or technical sense. It is not used in the popular sense of the word at all, and may convey a wrong impression to the ordi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nary man. Nor is it meant to convey the idea of superiority. It is simply a term of contrast. It is used in contrast to the phrase, "Lower Criticism."</w:t>
      </w:r>
    </w:p>
    <w:p w:rsidR="002B2812" w:rsidRPr="00CC63C4" w:rsidRDefault="00CC63C4" w:rsidP="006320E0">
      <w:pPr>
        <w:ind w:right="144" w:firstLine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One of the most important branches of theology is called the science of Biblical criticism, which has for its object the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study of the history and contents, and origins and purposes,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of the various books of the Bible. In the early stages of the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science Biblical criticism was devoted to two great branches,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>the Lower, and the Higher. The Lower Criticism was 'em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ployed to designate the study of the text of the Scripture, and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included the investigation of the Manuscripts, and the dif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ferent readings in the various versions and codices and man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uscripts in order that we may be sure we have the original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words as they were written by the Divinely inspired writers.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(See Briggs, Hex., page 1.) The term generally used now-</w:t>
      </w:r>
      <w:proofErr w:type="spellStart"/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a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>days</w:t>
      </w:r>
      <w:proofErr w:type="spellEnd"/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is Textual Criticism. If the. phrase were used in the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twentieth century sense, </w:t>
      </w:r>
      <w:proofErr w:type="spellStart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Beza</w:t>
      </w:r>
      <w:proofErr w:type="spellEnd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Erasmus, </w:t>
      </w:r>
      <w:proofErr w:type="spellStart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Bengel</w:t>
      </w:r>
      <w:proofErr w:type="spellEnd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Griesbach</w:t>
      </w:r>
      <w:proofErr w:type="spellEnd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Lachmann</w:t>
      </w:r>
      <w:proofErr w:type="spellEnd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Tregelles</w:t>
      </w:r>
      <w:proofErr w:type="spellEnd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Tischendorff</w:t>
      </w:r>
      <w:proofErr w:type="spellEnd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, Scrivener, Westcott, and</w:t>
      </w:r>
      <w:r w:rsidR="006320E0"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Hort</w:t>
      </w:r>
      <w:proofErr w:type="spellEnd"/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would be called Lower Critics. But the term is not </w:t>
      </w:r>
      <w:proofErr w:type="spellStart"/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now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>a</w:t>
      </w:r>
      <w:proofErr w:type="spellEnd"/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>-days used as a rule. The Higher Criticism, on the con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trary, was employed to designate the study of the historic 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origins, the dates, and authorship of the various books of the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Bible, and that great branch of study which in the technical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language of modern theology is known as Introduction. It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is a very valuable branch of Biblical science, and is of the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highest importance as an auxiliary in the interpretation of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the Word of God. By its researches floods of light may be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thrown on the Scriptures.</w:t>
      </w:r>
    </w:p>
    <w:p w:rsidR="002B2812" w:rsidRDefault="00CC63C4">
      <w:pPr>
        <w:spacing w:line="230" w:lineRule="auto"/>
        <w:ind w:left="72" w:right="7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The term Higher Criticism, then, means nothing more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than the study of the literary structure of the various books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of the Bible, and more especially of the Old Testament. Now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this in itself is most laudable. It is indispensable. It is just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such work as every minister or Sunday School teacher does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when he takes up his </w:t>
      </w:r>
      <w:proofErr w:type="spellStart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Peloubet's</w:t>
      </w:r>
      <w:proofErr w:type="spellEnd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Notes, or his Stalker's St.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Paul, or Geikie's Hours with the Bible, to find out all he can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with regard to the portion of the Bible he is studying; the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author, the date, the circumstances, and purpose of its writing.</w:t>
      </w:r>
    </w:p>
    <w:p w:rsidR="00CC63C4" w:rsidRDefault="00CC63C4">
      <w:pPr>
        <w:spacing w:line="230" w:lineRule="auto"/>
        <w:ind w:left="72" w:right="7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3C4" w:rsidRDefault="00CC63C4">
      <w:pPr>
        <w:spacing w:line="230" w:lineRule="auto"/>
        <w:ind w:left="72" w:right="7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3C4" w:rsidRPr="00CC63C4" w:rsidRDefault="00CC63C4">
      <w:pPr>
        <w:spacing w:line="230" w:lineRule="auto"/>
        <w:ind w:left="72" w:right="72" w:firstLine="36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CC1508" w:rsidRDefault="00CC1508">
      <w:pPr>
        <w:rPr>
          <w:rFonts w:ascii="Times New Roman" w:hAnsi="Times New Roman" w:cs="Times New Roman"/>
          <w:color w:val="000000"/>
          <w:spacing w:val="2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br w:type="page"/>
      </w:r>
    </w:p>
    <w:p w:rsidR="002B2812" w:rsidRPr="00CC63C4" w:rsidRDefault="00CC63C4">
      <w:pPr>
        <w:spacing w:before="144" w:line="271" w:lineRule="auto"/>
        <w:jc w:val="center"/>
        <w:rPr>
          <w:rFonts w:ascii="Times New Roman" w:hAnsi="Times New Roman" w:cs="Times New Roman"/>
          <w:color w:val="000000"/>
          <w:spacing w:val="22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22"/>
          <w:sz w:val="24"/>
          <w:szCs w:val="24"/>
        </w:rPr>
        <w:lastRenderedPageBreak/>
        <w:t>WHY IS HIGHER CRITICISM IDENTIFIED WITH UNBELIEF?</w:t>
      </w:r>
    </w:p>
    <w:p w:rsidR="002B2812" w:rsidRPr="00CC63C4" w:rsidRDefault="00CC63C4">
      <w:pPr>
        <w:spacing w:before="72" w:line="244" w:lineRule="auto"/>
        <w:ind w:left="72" w:right="72" w:firstLine="360"/>
        <w:jc w:val="both"/>
        <w:rPr>
          <w:rFonts w:ascii="Times New Roman" w:hAnsi="Times New Roman" w:cs="Times New Roman"/>
          <w:i/>
          <w:color w:val="000000"/>
          <w:spacing w:val="12"/>
          <w:sz w:val="24"/>
          <w:szCs w:val="24"/>
        </w:rPr>
      </w:pPr>
      <w:r w:rsidRPr="00CC63C4">
        <w:rPr>
          <w:rFonts w:ascii="Times New Roman" w:hAnsi="Times New Roman" w:cs="Times New Roman"/>
          <w:i/>
          <w:color w:val="000000"/>
          <w:spacing w:val="12"/>
          <w:sz w:val="24"/>
          <w:szCs w:val="24"/>
        </w:rPr>
        <w:t xml:space="preserve">How is it, then, that the Higher Criticism has become </w:t>
      </w:r>
      <w:r w:rsidRPr="00CC63C4">
        <w:rPr>
          <w:rFonts w:ascii="Times New Roman" w:hAnsi="Times New Roman" w:cs="Times New Roman"/>
          <w:i/>
          <w:color w:val="000000"/>
          <w:spacing w:val="10"/>
          <w:sz w:val="24"/>
          <w:szCs w:val="24"/>
        </w:rPr>
        <w:t xml:space="preserve">identified in the popular mind with attacks upon the Bible </w:t>
      </w:r>
      <w:r w:rsidRPr="00CC63C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and the supernatural character of the Holy Scriptures?</w:t>
      </w:r>
    </w:p>
    <w:p w:rsidR="002B2812" w:rsidRPr="00CC63C4" w:rsidRDefault="00CC63C4">
      <w:pPr>
        <w:spacing w:line="235" w:lineRule="auto"/>
        <w:ind w:left="72" w:right="72" w:firstLine="36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The reason is this. No study perhaps requires so devout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a spirit and so exalted a faith in the supernatural as the pur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suit of the Higher Criticism. It demands at once the ability </w:t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of the scholar, and the simplicity of the believing child of God.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For without faith no one can explain the Holy Scriptures,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and without scholarship no one can investigate historic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origins.</w:t>
      </w:r>
    </w:p>
    <w:p w:rsidR="002B2812" w:rsidRPr="00CC63C4" w:rsidRDefault="00CC63C4" w:rsidP="006320E0">
      <w:pPr>
        <w:spacing w:line="235" w:lineRule="auto"/>
        <w:ind w:right="72" w:firstLine="43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There is a Higher Criticism that is at once reverent in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tone and scholarly in work. </w:t>
      </w:r>
      <w:proofErr w:type="spellStart"/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Hengstenberg</w:t>
      </w:r>
      <w:proofErr w:type="spellEnd"/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the German, and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Home, the Englishman, may be taken as examples. Perhaps 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>the greatest work in English on the Higher Criticism is Horne's</w:t>
      </w:r>
      <w:r w:rsidR="006320E0"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63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Introduction to the Critical Study and Knowledge of the Holy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Scripture. It is a work that is simply massive in its scholar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ship, and invaluable in its vast reach of information for the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study of the Holy. Scriptures. But Horne's Introduction is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too large a work. It is too cumbrous for use in this hurry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ing age. (Carter's edition in two volumes contains 1,149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pages, and in ordinary book form would contain over 4,000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pages, </w:t>
      </w:r>
      <w:proofErr w:type="spellStart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proofErr w:type="spellEnd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e., about ten volumes of 400 pages each.) Latterly, </w:t>
      </w:r>
      <w:r w:rsidRPr="00CC63C4">
        <w:rPr>
          <w:rFonts w:ascii="Times New Roman" w:hAnsi="Times New Roman" w:cs="Times New Roman"/>
          <w:color w:val="000000"/>
          <w:spacing w:val="-6"/>
          <w:sz w:val="24"/>
          <w:szCs w:val="24"/>
        </w:rPr>
        <w:t>however, it has been edited by Dr. Samuel Davidson, who prac</w:t>
      </w:r>
      <w:r w:rsidRPr="00CC63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tically adopted the views of </w:t>
      </w:r>
      <w:proofErr w:type="spellStart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Hupfield</w:t>
      </w:r>
      <w:proofErr w:type="spellEnd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and Halle and inter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polated not a few of the modern German theories. But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Horne's work from first to last is the work of a Christian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believer ; constructive, not destructive ; fortifying faith in </w:t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the Bible, not rationalistic. But the work of the Higher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Critic has not always been pursued in a reverent spirit nor in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the spirit of scientific and Christian scholarship.</w:t>
      </w:r>
    </w:p>
    <w:p w:rsidR="002B2812" w:rsidRPr="00CC63C4" w:rsidRDefault="00CC63C4">
      <w:pPr>
        <w:spacing w:before="180" w:line="247" w:lineRule="auto"/>
        <w:jc w:val="center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>SUBJECTIVE CONCLUSIONS.</w:t>
      </w:r>
    </w:p>
    <w:p w:rsidR="002B2812" w:rsidRPr="00CC63C4" w:rsidRDefault="00CC63C4">
      <w:pPr>
        <w:spacing w:before="108" w:line="230" w:lineRule="auto"/>
        <w:ind w:left="72" w:right="72" w:firstLine="36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In the first place, the critics who were the leaders, the </w:t>
      </w:r>
      <w:r w:rsidRPr="00CC63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men who have given °name and force to the whole movement,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have been men who have based their theories largely upon 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>their own subjective conclusions. They have based their con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clusions largely upon the very dubious basis of the author's style and supposed literary qualifications. Everybody knows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that style is a very unsafe basis for the determination of a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literary product. The greater the writer the more versatile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his power of expression; and anybody can understand that </w:t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the Bible is the last book in the world to be studied as a mere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classic by mere human scholarship without any regard to the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spirit of sympathy and reverence on the part of the student. 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The Bible, as has been said, has no revelation to make to </w:t>
      </w:r>
      <w:proofErr w:type="spellStart"/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>un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Biblical</w:t>
      </w:r>
      <w:proofErr w:type="spellEnd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minds. It does not even follow that because a man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is a philological expert he is able to understand the integrity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or credibility of a passage of Holy Scripture any more than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the beauty and spirit of it.</w:t>
      </w:r>
    </w:p>
    <w:p w:rsidR="002B2812" w:rsidRPr="00CC63C4" w:rsidRDefault="00CC63C4">
      <w:pPr>
        <w:ind w:left="72" w:right="72" w:firstLine="432"/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The qualification for the perception of Biblical truth is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neither philosophic nor philological knowledge, but spiritual in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sight. The primary qualification of the musician is that he be musical; of the artist, that he have the spirit of art. So </w:t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the merely technical and mechanical • and scientific mind is </w:t>
      </w:r>
      <w:r w:rsidRPr="00CC63C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disqualified for the recognition of the spiritual and infinite. </w:t>
      </w:r>
      <w:r w:rsidRPr="00CC63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Any thoughtful man must honestly admit that the Bible is to </w:t>
      </w:r>
      <w:r w:rsidRPr="00CC63C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be treated as unique in literature, and, therefore, that the </w:t>
      </w:r>
      <w:r w:rsidRPr="00CC63C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ordinary rules of critical interpretation must fail to interpret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>it aright.</w:t>
      </w:r>
    </w:p>
    <w:p w:rsidR="002B2812" w:rsidRPr="00CC63C4" w:rsidRDefault="00CC63C4">
      <w:pPr>
        <w:spacing w:before="324" w:line="211" w:lineRule="auto"/>
        <w:jc w:val="center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6"/>
          <w:sz w:val="24"/>
          <w:szCs w:val="24"/>
        </w:rPr>
        <w:t>GERMAN FANCIES.</w:t>
      </w:r>
    </w:p>
    <w:p w:rsidR="00514B0B" w:rsidRDefault="00CC63C4" w:rsidP="006320E0">
      <w:pPr>
        <w:spacing w:before="72" w:line="268" w:lineRule="auto"/>
        <w:ind w:left="72" w:right="72" w:firstLine="432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In the second place, some of the most powerful exponents </w:t>
      </w:r>
      <w:r w:rsidRPr="00CC63C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of the modern Higher Critical theories have been Germans, </w:t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and it is notorious to what length the German fancy can go in </w:t>
      </w:r>
      <w:r w:rsidRPr="00CC63C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the direction of the subjective and of the. conjectural. For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lastRenderedPageBreak/>
        <w:t xml:space="preserve">hypothesis-weaving and speculation, the German theological </w:t>
      </w:r>
      <w:r w:rsidRPr="00CC63C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professor is unsurpassed. One of the foremost thinkers used to lay it down as a. fundamental truth in philosophical and </w:t>
      </w:r>
      <w:r w:rsidRPr="00CC63C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scientific enquiries that no regard whatever should be paid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to the conjectures or hypotheses of thinkers, and quoted as an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axiom the great Newton himself and his famous words, "Non </w:t>
      </w:r>
      <w:proofErr w:type="spellStart"/>
      <w:r w:rsidRPr="00CC63C4">
        <w:rPr>
          <w:rFonts w:ascii="Times New Roman" w:hAnsi="Times New Roman" w:cs="Times New Roman"/>
          <w:color w:val="000000"/>
          <w:spacing w:val="17"/>
          <w:sz w:val="24"/>
          <w:szCs w:val="24"/>
        </w:rPr>
        <w:t>fingo</w:t>
      </w:r>
      <w:proofErr w:type="spellEnd"/>
      <w:r w:rsidRPr="00CC63C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hypotheses": I do not frame hypotheses. It is notori</w:t>
      </w:r>
      <w:r w:rsidRPr="00CC63C4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ous that some of the most learned German thinkers are men </w:t>
      </w:r>
      <w:r w:rsidRPr="00CC63C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who lack in .a singular degree the faculty of common sense </w:t>
      </w:r>
      <w:r w:rsidRPr="00CC63C4">
        <w:rPr>
          <w:rFonts w:ascii="Times New Roman" w:hAnsi="Times New Roman" w:cs="Times New Roman"/>
          <w:color w:val="000000"/>
          <w:spacing w:val="15"/>
          <w:sz w:val="24"/>
          <w:szCs w:val="24"/>
        </w:rPr>
        <w:t>and knowledge of human nature. Like many physical scien</w:t>
      </w:r>
      <w:r w:rsidRPr="00CC63C4">
        <w:rPr>
          <w:rFonts w:ascii="Times New Roman" w:hAnsi="Times New Roman" w:cs="Times New Roman"/>
          <w:color w:val="000000"/>
          <w:spacing w:val="15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>tists, they are so preoccupied with a theory that their conclu</w:t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4"/>
          <w:sz w:val="24"/>
          <w:szCs w:val="24"/>
        </w:rPr>
        <w:t>sions seem to the</w:t>
      </w:r>
      <w:r w:rsidR="00514B0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average mind curiously warped.</w:t>
      </w:r>
    </w:p>
    <w:p w:rsidR="002B2812" w:rsidRPr="00CC63C4" w:rsidRDefault="00CC63C4">
      <w:pPr>
        <w:spacing w:before="360" w:line="211" w:lineRule="auto"/>
        <w:jc w:val="center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4"/>
          <w:sz w:val="24"/>
          <w:szCs w:val="24"/>
        </w:rPr>
        <w:t>ANTI-SUPERNATURALISTS.</w:t>
      </w:r>
    </w:p>
    <w:p w:rsidR="002B2812" w:rsidRPr="00CC63C4" w:rsidRDefault="00CC63C4">
      <w:pPr>
        <w:spacing w:before="180"/>
        <w:ind w:right="72" w:firstLine="432"/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In the third place, the dominant men of the movement were men with a strong bias against the supernatural. This </w:t>
      </w:r>
      <w:r w:rsidRPr="00CC63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is not an ex-parte statement at all. It is simply a matter of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fact, as we shall presently show. Some of the men who have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been most distinguished as the leaders of the Higher Critical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movement in Germany and Holland have been men who have </w:t>
      </w:r>
      <w:r w:rsidRPr="00CC63C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no faith in the God of the Bible, and no faith in either the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necessity or the possibility of a personal supernatural </w:t>
      </w:r>
      <w:proofErr w:type="spellStart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revela</w:t>
      </w:r>
      <w:proofErr w:type="spellEnd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-• </w:t>
      </w:r>
      <w:proofErr w:type="spellStart"/>
      <w:r w:rsidRPr="00CC63C4">
        <w:rPr>
          <w:rFonts w:ascii="Times New Roman" w:hAnsi="Times New Roman" w:cs="Times New Roman"/>
          <w:color w:val="000000"/>
          <w:spacing w:val="17"/>
          <w:sz w:val="24"/>
          <w:szCs w:val="24"/>
        </w:rPr>
        <w:t>tion</w:t>
      </w:r>
      <w:proofErr w:type="spellEnd"/>
      <w:r w:rsidRPr="00CC63C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. The men who have been the voices of the movement, </w:t>
      </w:r>
      <w:r w:rsidRPr="00CC63C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of whom the great majority, less widely known and less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>influential, have been mere echoes ; the men who manufac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tured the articles the others distributed, have been notoriously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opposed to the miraculous.</w:t>
      </w:r>
    </w:p>
    <w:p w:rsidR="002B2812" w:rsidRPr="00CC63C4" w:rsidRDefault="00CC63C4" w:rsidP="006320E0">
      <w:pPr>
        <w:spacing w:before="180"/>
        <w:ind w:right="144" w:firstLine="432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We must not be misunderstood. We distinctly repudiate </w:t>
      </w:r>
      <w:r w:rsidRPr="00CC63C4">
        <w:rPr>
          <w:rFonts w:ascii="Times New Roman" w:hAnsi="Times New Roman" w:cs="Times New Roman"/>
          <w:color w:val="000000"/>
          <w:spacing w:val="13"/>
          <w:sz w:val="24"/>
          <w:szCs w:val="24"/>
        </w:rPr>
        <w:t>the idea that all the Higher Critics were or are anti-</w:t>
      </w:r>
      <w:proofErr w:type="spellStart"/>
      <w:r w:rsidRPr="00CC63C4">
        <w:rPr>
          <w:rFonts w:ascii="Times New Roman" w:hAnsi="Times New Roman" w:cs="Times New Roman"/>
          <w:color w:val="000000"/>
          <w:spacing w:val="13"/>
          <w:sz w:val="24"/>
          <w:szCs w:val="24"/>
        </w:rPr>
        <w:t>super</w:t>
      </w:r>
      <w:r w:rsidRPr="00CC63C4">
        <w:rPr>
          <w:rFonts w:ascii="Times New Roman" w:hAnsi="Times New Roman" w:cs="Times New Roman"/>
          <w:color w:val="000000"/>
          <w:spacing w:val="13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>naturalists</w:t>
      </w:r>
      <w:proofErr w:type="spellEnd"/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. Not so. The British-American School embraces within its ranks many earnest believers. What we do say, as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we will presently show, is that the dominant minds which have</w:t>
      </w:r>
      <w:r w:rsidR="006320E0"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led and swayed the movement, who made the theories that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>the others circulated, were strongly unbelieving.</w:t>
      </w:r>
    </w:p>
    <w:p w:rsidR="002B2812" w:rsidRPr="00CC63C4" w:rsidRDefault="00CC63C4">
      <w:pPr>
        <w:ind w:left="72" w:right="72" w:firstLine="432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Then the higher critical movement has not followed its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true and original purposes in investigating the Scriptures for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the purposes of confirming faith and of helping believers to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understand the beauties, and appreciate the circumstances of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the origin of the various books, and so understand more com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pletely the Bible ?</w:t>
      </w:r>
    </w:p>
    <w:p w:rsidR="002B2812" w:rsidRPr="00CC63C4" w:rsidRDefault="00CC63C4">
      <w:pPr>
        <w:ind w:left="72" w:right="72" w:firstLine="288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No. It has not ;. unquestionably it has not. It has been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deflected from that, largely owing to the character of the men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whose ability and forcefulness have given predominance to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their views. It has become identified with a system of criti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cism which is based on hypotheses and suppositions which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have for their object the repudiation of the traditional theory,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and has investigated the origins and .forms and styles and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contents, apparently not to confirm the authenticity and credi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bility and reliability of the Scriptures, but to discredit in most cases their genuineness, to discover discrepancies, and throw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doubt upon their authority.</w:t>
      </w:r>
    </w:p>
    <w:p w:rsidR="002B2812" w:rsidRPr="00CC63C4" w:rsidRDefault="00CC63C4">
      <w:pPr>
        <w:spacing w:before="72" w:line="256" w:lineRule="auto"/>
        <w:jc w:val="center"/>
        <w:rPr>
          <w:rFonts w:ascii="Times New Roman" w:hAnsi="Times New Roman" w:cs="Times New Roman"/>
          <w:color w:val="000000"/>
          <w:spacing w:val="24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24"/>
          <w:sz w:val="24"/>
          <w:szCs w:val="24"/>
        </w:rPr>
        <w:t>THE VIEWS OF THE CONTINENTAL CRITICS.</w:t>
      </w:r>
    </w:p>
    <w:p w:rsidR="002B2812" w:rsidRPr="00CC63C4" w:rsidRDefault="00CC63C4">
      <w:pPr>
        <w:spacing w:before="108" w:line="235" w:lineRule="auto"/>
        <w:ind w:left="72" w:right="72" w:firstLine="432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Regarding the views of the Continental Critics, three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things can be confidently asserted of nearly all, if not all, of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the real leaders.</w:t>
      </w:r>
    </w:p>
    <w:p w:rsidR="002B2812" w:rsidRPr="00CC63C4" w:rsidRDefault="00CC63C4">
      <w:pPr>
        <w:numPr>
          <w:ilvl w:val="0"/>
          <w:numId w:val="2"/>
        </w:numPr>
        <w:tabs>
          <w:tab w:val="clear" w:pos="504"/>
          <w:tab w:val="decimal" w:pos="1008"/>
        </w:tabs>
        <w:spacing w:line="235" w:lineRule="auto"/>
        <w:ind w:left="72" w:right="72" w:firstLine="43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They were men who denied the validity of miracle,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and the validity of any miraculous narrative. What Chris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tians consider to be miraculous they considered legendary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or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mythical; "legendary exaggeration of events that are entirely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explicable from natural causes."</w:t>
      </w:r>
    </w:p>
    <w:p w:rsidR="002B2812" w:rsidRPr="00CC63C4" w:rsidRDefault="00CC63C4">
      <w:pPr>
        <w:numPr>
          <w:ilvl w:val="0"/>
          <w:numId w:val="2"/>
        </w:numPr>
        <w:tabs>
          <w:tab w:val="clear" w:pos="504"/>
          <w:tab w:val="decimal" w:pos="1008"/>
        </w:tabs>
        <w:spacing w:line="235" w:lineRule="auto"/>
        <w:ind w:left="72" w:right="72" w:firstLine="43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They were men who denied the reality of prophecy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and the validity of any prophetical statement. What Chris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tians have been accustomed to consider prophetical, they called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dexterous conjectures, coincidences, fiction, or imposture.</w:t>
      </w:r>
    </w:p>
    <w:p w:rsidR="002B2812" w:rsidRPr="00CC63C4" w:rsidRDefault="00CC63C4" w:rsidP="006320E0">
      <w:pPr>
        <w:numPr>
          <w:ilvl w:val="0"/>
          <w:numId w:val="2"/>
        </w:numPr>
        <w:tabs>
          <w:tab w:val="clear" w:pos="504"/>
          <w:tab w:val="decimal" w:pos="1008"/>
        </w:tabs>
        <w:spacing w:line="228" w:lineRule="auto"/>
        <w:ind w:left="72" w:right="72" w:firstLine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They were men who denied the reality of revelation,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in the sense in which it has ever been' held by the universal </w:t>
      </w:r>
      <w:r w:rsidRPr="00CC63C4">
        <w:rPr>
          <w:rFonts w:ascii="Times New Roman" w:hAnsi="Times New Roman" w:cs="Times New Roman"/>
          <w:color w:val="000000"/>
          <w:spacing w:val="-5"/>
          <w:sz w:val="24"/>
          <w:szCs w:val="24"/>
        </w:rPr>
        <w:t>Christian Church. They were avowed unbelievers of the super</w:t>
      </w:r>
      <w:r w:rsidRPr="00CC63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natural. Their theories were excogitated on pure grounds of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human reasoning. Their hypotheses were constructed on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the assumption of the falsity of Scripture. As to the inspira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tion of the Bible, as to the Holy Scriptures from Genesis to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Revelation being the Word of God, they had no such belief.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We may take them one by one. Spinoza repudiated abso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  <w:t xml:space="preserve">lutely a supernatural revelation. And Spinoza was one of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their greatest. </w:t>
      </w:r>
      <w:proofErr w:type="spellStart"/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Eichhorn</w:t>
      </w:r>
      <w:proofErr w:type="spellEnd"/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discarded the miraculous, and con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sidered that the so-called supernatural element was an Ori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ental exaggeration; and </w:t>
      </w:r>
      <w:proofErr w:type="spellStart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Eichhorn</w:t>
      </w:r>
      <w:proofErr w:type="spellEnd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has been called the father of Higher Criticism, and was the first man to use the term.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CC63C4">
        <w:rPr>
          <w:rFonts w:ascii="Times New Roman" w:hAnsi="Times New Roman" w:cs="Times New Roman"/>
          <w:color w:val="000000"/>
          <w:sz w:val="24"/>
          <w:szCs w:val="24"/>
        </w:rPr>
        <w:t>Wette's</w:t>
      </w:r>
      <w:proofErr w:type="spellEnd"/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 views as to inspiration were entirely infidel. </w:t>
      </w:r>
      <w:proofErr w:type="spellStart"/>
      <w:r w:rsidRPr="00CC63C4">
        <w:rPr>
          <w:rFonts w:ascii="Times New Roman" w:hAnsi="Times New Roman" w:cs="Times New Roman"/>
          <w:color w:val="000000"/>
          <w:sz w:val="24"/>
          <w:szCs w:val="24"/>
        </w:rPr>
        <w:t>Vatke</w:t>
      </w:r>
      <w:proofErr w:type="spellEnd"/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 and Leopold George were Hegelian rationalists, and regarded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the first four books of the Old Testament as entirely myth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ical. </w:t>
      </w:r>
      <w:proofErr w:type="spellStart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Kuenen</w:t>
      </w:r>
      <w:proofErr w:type="spellEnd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says Professor </w:t>
      </w:r>
      <w:proofErr w:type="spellStart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Sanday</w:t>
      </w:r>
      <w:proofErr w:type="spellEnd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wrote in the interests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>of an almost avowed Naturalism. That is, he was a free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thinker, an agnostic; a man who did not believe in the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Revelation of the one true and living God. (Brampton Lec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tures, 1893, page 117.) He wrote from an avowedly natural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istic standpoint, says Driver (page 205). According to </w:t>
      </w:r>
      <w:proofErr w:type="spellStart"/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Well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>hausen</w:t>
      </w:r>
      <w:proofErr w:type="spellEnd"/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the religion of Israel was a naturalistic evolution from 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heathendom, an emanation from an imperfectly monotheistic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kind of semi-pagan idolatry. It was simply a human religion.</w:t>
      </w:r>
    </w:p>
    <w:p w:rsidR="002B2812" w:rsidRPr="00CC63C4" w:rsidRDefault="00CC63C4">
      <w:pPr>
        <w:spacing w:before="288" w:line="208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THE LEADERS WERE RATIONALISTS.</w:t>
      </w:r>
    </w:p>
    <w:p w:rsidR="002B2812" w:rsidRPr="00CC63C4" w:rsidRDefault="00CC63C4">
      <w:pPr>
        <w:spacing w:before="72" w:line="232" w:lineRule="auto"/>
        <w:ind w:left="72" w:right="72" w:firstLine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In one word, the formative forces of the Higher Critical </w:t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movement were rationalistic forces, and the men who were its </w:t>
      </w:r>
      <w:r w:rsidRPr="00CC63C4">
        <w:rPr>
          <w:rFonts w:ascii="Times New Roman" w:hAnsi="Times New Roman" w:cs="Times New Roman"/>
          <w:color w:val="000000"/>
          <w:spacing w:val="-5"/>
          <w:sz w:val="24"/>
          <w:szCs w:val="24"/>
        </w:rPr>
        <w:t>chief authors and expositors, who "on account of purely philo</w:t>
      </w:r>
      <w:r w:rsidRPr="00CC63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logical criticism have acquired an appalling authority," were 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men who had discarded belief in God and Jesus Christ Whom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He had sent. The Bible, in their view, was a mere human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product. It was a stage in the literary evolution of a religious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people. If it was not the resultant of a fortuitous concourse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of Oriental myths and legendary accretions, and its Jahveh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or </w:t>
      </w:r>
      <w:proofErr w:type="spellStart"/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>Jahweh</w:t>
      </w:r>
      <w:proofErr w:type="spellEnd"/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the excogitation of a </w:t>
      </w:r>
      <w:proofErr w:type="spellStart"/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>Sinaitic</w:t>
      </w:r>
      <w:proofErr w:type="spellEnd"/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clan, it certainly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was not given by the inspiration of God, and is not the Word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of the living God. "Holy men of God </w:t>
      </w:r>
      <w:proofErr w:type="spellStart"/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spake</w:t>
      </w:r>
      <w:proofErr w:type="spellEnd"/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as they were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moved by the Holy Ghost," said Peter. "God, who at sundry</w:t>
      </w:r>
    </w:p>
    <w:p w:rsidR="002B2812" w:rsidRPr="00CC63C4" w:rsidRDefault="00CC63C4" w:rsidP="006320E0">
      <w:pPr>
        <w:spacing w:line="228" w:lineRule="auto"/>
        <w:ind w:left="72" w:right="72" w:firstLine="1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times and in diverse manners </w:t>
      </w:r>
      <w:proofErr w:type="spellStart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spake</w:t>
      </w:r>
      <w:proofErr w:type="spellEnd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by the prophets," said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Paul. Not so, said </w:t>
      </w:r>
      <w:proofErr w:type="spellStart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Kuenen</w:t>
      </w:r>
      <w:proofErr w:type="spellEnd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; the prophets were not. moved to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speak by God. Their utterances were all their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  <w:vertAlign w:val="subscript"/>
        </w:rPr>
        <w:t>.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>own. (San-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day, page 117.)</w:t>
      </w:r>
    </w:p>
    <w:p w:rsidR="002B2812" w:rsidRPr="00CC63C4" w:rsidRDefault="00CC63C4">
      <w:pPr>
        <w:spacing w:line="235" w:lineRule="auto"/>
        <w:ind w:left="72" w:right="72" w:firstLine="43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These then were their views and these were the views that </w:t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have so dominated modern Christianity and permeated modern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ministerial thought in the two great languages of the modern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world. We cannot say that they were men whose rationalism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was the result of their conclusions in the study of the Bible.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Nor can we say their conclusions with regard to the Bible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were wholly the result of their rationalism. But we can say,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on the one hand, that inasmuch as they refused to recognize the Bible as a direct revelation from God, they were free to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form hypotheses ad </w:t>
      </w:r>
      <w:proofErr w:type="spellStart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libitum</w:t>
      </w:r>
      <w:proofErr w:type="spellEnd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And, on the other hand, as they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denied the supernatural, the animus that animated them in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the construction of the hypotheses was the desire to construct </w:t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>a theory that would explain away the supernatural. Unbe</w:t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lief was the antecedent, not the consequent, of their criticism.</w:t>
      </w:r>
    </w:p>
    <w:p w:rsidR="002B2812" w:rsidRPr="00CC63C4" w:rsidRDefault="00CC63C4">
      <w:pPr>
        <w:spacing w:line="235" w:lineRule="auto"/>
        <w:ind w:left="72" w:right="72" w:firstLine="36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lastRenderedPageBreak/>
        <w:t xml:space="preserve">Now 'There is nothing unkind in this. There is nothing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that is uncharitable, or unfair. It is simply a statement of fact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which modern authorities most freely admit.</w:t>
      </w:r>
    </w:p>
    <w:p w:rsidR="002B2812" w:rsidRPr="00CC63C4" w:rsidRDefault="00CC63C4">
      <w:pPr>
        <w:spacing w:before="144" w:line="208" w:lineRule="auto"/>
        <w:jc w:val="center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4"/>
          <w:sz w:val="24"/>
          <w:szCs w:val="24"/>
        </w:rPr>
        <w:t>A DISCREDITED PENTATEUCH.</w:t>
      </w:r>
    </w:p>
    <w:p w:rsidR="002B2812" w:rsidRPr="00CC63C4" w:rsidRDefault="00CC63C4">
      <w:pPr>
        <w:numPr>
          <w:ilvl w:val="0"/>
          <w:numId w:val="5"/>
        </w:numPr>
        <w:tabs>
          <w:tab w:val="clear" w:pos="504"/>
          <w:tab w:val="decimal" w:pos="1008"/>
        </w:tabs>
        <w:spacing w:before="108"/>
        <w:ind w:left="72" w:right="72" w:firstLine="43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These four </w:t>
      </w:r>
      <w:proofErr w:type="spellStart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suppositive</w:t>
      </w:r>
      <w:proofErr w:type="spellEnd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documents are, moreover, al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leged to be internally inconsistent and undoubtedly incom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  <w:t xml:space="preserve">plete. How far they are incomplete they do not agree. How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much is missing and when, where, how and by whom it was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removed ; whether it was some thief who stole, or copyist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who tampered, or editor who falsified, they do not declare.</w:t>
      </w:r>
    </w:p>
    <w:p w:rsidR="002B2812" w:rsidRPr="00CC63C4" w:rsidRDefault="00CC63C4" w:rsidP="006320E0">
      <w:pPr>
        <w:numPr>
          <w:ilvl w:val="0"/>
          <w:numId w:val="5"/>
        </w:numPr>
        <w:tabs>
          <w:tab w:val="clear" w:pos="504"/>
          <w:tab w:val="decimal" w:pos="1008"/>
        </w:tabs>
        <w:ind w:left="72" w:right="72" w:firstLine="432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In this </w:t>
      </w:r>
      <w:proofErr w:type="spellStart"/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>redactory</w:t>
      </w:r>
      <w:proofErr w:type="spellEnd"/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process no limit apparently is as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signed by the critic to the work of the redactors. With an utter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irresponsibility of freedom it is declared that they inserted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misleading statements with the purpose of reconciling incom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patible traditions ; that they amalgamated what should have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been distinguished, and sundered that which should have </w:t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amalgamated. In one word, it is an axiomatic principle of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the divisive hypothesizers that the redactors "have not only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misapprehended, but misrepresented the originals" (Green,</w:t>
      </w:r>
      <w:r w:rsidR="006320E0"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C63C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page 170). They were animated by "egotistical motives."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They confused varying accounts, and erroneously ascribed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them to different occasions. They not only gave false and col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ored impressions; they destroyed valuable elements of the </w:t>
      </w:r>
      <w:proofErr w:type="spellStart"/>
      <w:r w:rsidRPr="00CC63C4">
        <w:rPr>
          <w:rFonts w:ascii="Times New Roman" w:hAnsi="Times New Roman" w:cs="Times New Roman"/>
          <w:color w:val="000000"/>
          <w:sz w:val="24"/>
          <w:szCs w:val="24"/>
        </w:rPr>
        <w:t>suppositive</w:t>
      </w:r>
      <w:proofErr w:type="spellEnd"/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 documents and tampered with the dismantled rem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softHyphen/>
        <w:t>nant.</w:t>
      </w:r>
    </w:p>
    <w:p w:rsidR="002B2812" w:rsidRPr="00CC63C4" w:rsidRDefault="00CC63C4">
      <w:pPr>
        <w:ind w:left="72" w:right="72" w:firstLine="36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7. And worst of all. The Higher Critics are unanimous in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the conclusion that these documents contain three species of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material:</w:t>
      </w:r>
    </w:p>
    <w:p w:rsidR="002B2812" w:rsidRPr="00CC63C4" w:rsidRDefault="00CC63C4">
      <w:pPr>
        <w:numPr>
          <w:ilvl w:val="0"/>
          <w:numId w:val="6"/>
        </w:numPr>
        <w:tabs>
          <w:tab w:val="clear" w:pos="648"/>
          <w:tab w:val="decimal" w:pos="1224"/>
        </w:tabs>
        <w:ind w:left="576"/>
        <w:rPr>
          <w:rFonts w:ascii="Times New Roman" w:hAnsi="Times New Roman" w:cs="Times New Roman"/>
          <w:color w:val="000000"/>
          <w:spacing w:val="32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32"/>
          <w:sz w:val="24"/>
          <w:szCs w:val="24"/>
        </w:rPr>
        <w:t>The probably true.</w:t>
      </w:r>
    </w:p>
    <w:p w:rsidR="002B2812" w:rsidRPr="00CC63C4" w:rsidRDefault="00CC63C4">
      <w:pPr>
        <w:numPr>
          <w:ilvl w:val="0"/>
          <w:numId w:val="6"/>
        </w:numPr>
        <w:tabs>
          <w:tab w:val="clear" w:pos="648"/>
          <w:tab w:val="decimal" w:pos="1224"/>
        </w:tabs>
        <w:ind w:left="576"/>
        <w:rPr>
          <w:rFonts w:ascii="Times New Roman" w:hAnsi="Times New Roman" w:cs="Times New Roman"/>
          <w:color w:val="000000"/>
          <w:spacing w:val="28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28"/>
          <w:sz w:val="24"/>
          <w:szCs w:val="24"/>
        </w:rPr>
        <w:t>The certainly doubtful.</w:t>
      </w:r>
    </w:p>
    <w:p w:rsidR="002B2812" w:rsidRPr="00CC63C4" w:rsidRDefault="00CC63C4">
      <w:pPr>
        <w:numPr>
          <w:ilvl w:val="0"/>
          <w:numId w:val="6"/>
        </w:numPr>
        <w:tabs>
          <w:tab w:val="clear" w:pos="648"/>
          <w:tab w:val="decimal" w:pos="1224"/>
        </w:tabs>
        <w:ind w:left="576"/>
        <w:rPr>
          <w:rFonts w:ascii="Times New Roman" w:hAnsi="Times New Roman" w:cs="Times New Roman"/>
          <w:color w:val="000000"/>
          <w:spacing w:val="24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24"/>
          <w:sz w:val="24"/>
          <w:szCs w:val="24"/>
        </w:rPr>
        <w:t>The positively spurious.</w:t>
      </w:r>
    </w:p>
    <w:p w:rsidR="002B2812" w:rsidRPr="00CC63C4" w:rsidRDefault="00CC63C4">
      <w:pPr>
        <w:ind w:left="72" w:right="72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"The narratives of the Pentateuch are usually trustworthy,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though partly mythical and legendary. The miracles recorded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were the exaggerations of .a later age." (Davidson, Introduc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tion, page 131.) The framework of the first eleven chapters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of Genesis, says George Adam Smith in his "Modern Criti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cism and the Preaching of the Old Testament," is woven from </w:t>
      </w:r>
      <w:r w:rsidRPr="00CC63C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the raw material of myth and • legend. He denies their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historical character, and says that he can find no proof in </w:t>
      </w:r>
      <w:proofErr w:type="spellStart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archazology</w:t>
      </w:r>
      <w:proofErr w:type="spellEnd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for the personal existence of characters of the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Patriarchs </w:t>
      </w:r>
      <w:proofErr w:type="spellStart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themselVes</w:t>
      </w:r>
      <w:proofErr w:type="spellEnd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. Later on, however, in a fit of apolo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getic repentance he makes the condescending admission that </w:t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>it is extremely probable that the stories of the Patriarchs have at the heart of them historical elements. (Pages 90</w:t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106.)</w:t>
      </w:r>
    </w:p>
    <w:p w:rsidR="002B2812" w:rsidRPr="00CC63C4" w:rsidRDefault="00CC63C4">
      <w:pPr>
        <w:ind w:left="72" w:right="72" w:firstLine="432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Such is the view of the Pentateuch that is accepted as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conclusive by "the sober scholarship" of a number of the lead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ing theological writers and professors of the day: It is to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this the Higher Criticism reduces what the Lord Jesus called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the writings of Moses.</w:t>
      </w:r>
    </w:p>
    <w:p w:rsidR="002B2812" w:rsidRPr="00CC63C4" w:rsidRDefault="00CC63C4">
      <w:pPr>
        <w:spacing w:before="108" w:line="211" w:lineRule="auto"/>
        <w:jc w:val="center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4"/>
          <w:sz w:val="24"/>
          <w:szCs w:val="24"/>
        </w:rPr>
        <w:t>A DISCREDITED OLD TESTAMENT.</w:t>
      </w:r>
    </w:p>
    <w:p w:rsidR="002B2812" w:rsidRDefault="00CC63C4" w:rsidP="006320E0">
      <w:pPr>
        <w:spacing w:before="144"/>
        <w:ind w:left="72" w:right="72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As to the rest of the Old Testament, it may be briefly said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that they have dealt with it with an equally </w:t>
      </w:r>
      <w:proofErr w:type="spellStart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cOnf</w:t>
      </w:r>
      <w:proofErr w:type="spellEnd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using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  <w:vertAlign w:val="superscript"/>
        </w:rPr>
        <w:t>-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hand.</w:t>
      </w:r>
      <w:r w:rsidR="006320E0"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The time-honored traditions of the Catholic Church are set at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naught, and its thesis of the relation of inspiration and genu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ineness and authenticity derided. As to the Psalms, the harp </w:t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that was once believed to be the harp of David was not </w:t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handled by the sweet Psalmist of Israel, but generally by some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anonymous post-</w:t>
      </w:r>
      <w:proofErr w:type="spellStart"/>
      <w:r w:rsidRPr="00CC63C4">
        <w:rPr>
          <w:rFonts w:ascii="Times New Roman" w:hAnsi="Times New Roman" w:cs="Times New Roman"/>
          <w:color w:val="000000"/>
          <w:sz w:val="24"/>
          <w:szCs w:val="24"/>
        </w:rPr>
        <w:t>exilist</w:t>
      </w:r>
      <w:proofErr w:type="spellEnd"/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 ; and Psalms that are ascribed to David </w:t>
      </w:r>
      <w:r w:rsidRPr="00CC63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by the </w:t>
      </w:r>
      <w:proofErr w:type="spellStart"/>
      <w:r w:rsidRPr="00CC63C4">
        <w:rPr>
          <w:rFonts w:ascii="Times New Roman" w:hAnsi="Times New Roman" w:cs="Times New Roman"/>
          <w:color w:val="000000"/>
          <w:spacing w:val="-3"/>
          <w:sz w:val="24"/>
          <w:szCs w:val="24"/>
        </w:rPr>
        <w:t>omnicient</w:t>
      </w:r>
      <w:proofErr w:type="spellEnd"/>
      <w:r w:rsidRPr="00CC63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Lord Himself are daringly attributed to some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anonymous </w:t>
      </w:r>
      <w:proofErr w:type="spellStart"/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Maccabean</w:t>
      </w:r>
      <w:proofErr w:type="spellEnd"/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Ecclesiastes, written, nobody knows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when, where, and by whom, possesses just a possible grade </w:t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>of inspiration, though one of the critics "of cautious and well-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balanced judgment" denies that it contains any at all. "Of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course," says another, "it is not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really the work of Solomon."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(Driver, Introduction, page 470.) The Song of Songs is an </w:t>
      </w:r>
      <w:proofErr w:type="spellStart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idyl</w:t>
      </w:r>
      <w:proofErr w:type="spellEnd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of human love, and nothing more. There is no inspira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tion in it ; it contributes nothing to the sum of revelation.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proofErr w:type="spellStart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Sanday</w:t>
      </w:r>
      <w:proofErr w:type="spellEnd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page 211.) Esther, too, adds nothing to the sum of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revelation, and is not historical (page 213). Isaiah was, of </w:t>
      </w:r>
      <w:r w:rsidRPr="00CC63C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course, written by a number of authors. The first part,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chapters 1 to 40, by Isaiah ; the second by a </w:t>
      </w:r>
      <w:proofErr w:type="spellStart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Deutero</w:t>
      </w:r>
      <w:proofErr w:type="spellEnd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-Isaiah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and a number of anonymous authors. As to Daniel, it was 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 purely pseudonymous work, written probably in the second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century B. C.</w:t>
      </w:r>
    </w:p>
    <w:p w:rsidR="00A837D1" w:rsidRDefault="00A837D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837D1" w:rsidRPr="00CC63C4" w:rsidRDefault="00A837D1" w:rsidP="006320E0">
      <w:pPr>
        <w:spacing w:before="144"/>
        <w:ind w:left="72" w:right="72"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2812" w:rsidRPr="00CC63C4" w:rsidRDefault="00CC63C4" w:rsidP="006320E0">
      <w:pPr>
        <w:ind w:left="7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>— With regard to the New Testament : The English writ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ing school have hitherto confined themselves mainly to the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Old Testament, but if Professor </w:t>
      </w:r>
      <w:proofErr w:type="spellStart"/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>Sanday</w:t>
      </w:r>
      <w:proofErr w:type="spellEnd"/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who passes as a 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most conservative and moderate representative of the 'critical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school, can be taken as a sample, the historical books are "yet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in the first instance strictly histories, put together by ordi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nary historical methods, or, in so far as the methods on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which they are composed, are not ordinary, due rather to the </w:t>
      </w:r>
      <w:r w:rsidRPr="00CC63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peculiar circumstances of the case, and not to influences, which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need be specially described as supernatural" (page 399). The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Second Epistle of Peter is pseudonymous, its name counter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>feit, and, therefore, a forgery, just as large parts of Isaiah,</w:t>
      </w:r>
      <w:r w:rsidR="006320E0"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Zachariah and Jonah, and Proverbs were supposititious and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quasi-fraudulent documents. This is a straightforward state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ment of the position taken by what is called the moderate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school of Higher Criticism. It is their own admitted posi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tion, according to their own Writings.</w:t>
      </w:r>
    </w:p>
    <w:p w:rsidR="002B2812" w:rsidRPr="00CC63C4" w:rsidRDefault="00CC63C4">
      <w:pPr>
        <w:spacing w:line="228" w:lineRule="auto"/>
        <w:ind w:left="72" w:right="7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The difficulty, therefore, that presents itself to the average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man of today is this : How can these critics still claim to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>believe in the Bible as the Christian Church has ever be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lieved it?</w:t>
      </w:r>
    </w:p>
    <w:p w:rsidR="002B2812" w:rsidRPr="00CC63C4" w:rsidRDefault="00CC63C4">
      <w:pPr>
        <w:spacing w:before="72" w:line="213" w:lineRule="auto"/>
        <w:jc w:val="center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>A DISCREDITED BIBLE.</w:t>
      </w:r>
    </w:p>
    <w:p w:rsidR="002B2812" w:rsidRPr="00CC63C4" w:rsidRDefault="00CC63C4" w:rsidP="006320E0">
      <w:pPr>
        <w:spacing w:before="144" w:line="235" w:lineRule="auto"/>
        <w:ind w:left="72" w:right="72" w:firstLine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There can be no doubt that Christ and His Apostles ac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cepted the whole of the Old Testament as inspired in every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portion of every part; from the first chapter of Genesis to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the last chapter of Malachi, all was implicitly believed to be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the very Word of God Himself. And ever since their day the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view of the Universal Christian Church has been that the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Bible is the Word of God; as the twentieth article of the Anglican Church terms it, it is God's Word written. The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Bible as a whole is inspired. "All that is written is God-in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spired." That is, the Bible does not merely </w:t>
      </w:r>
      <w:r w:rsidRPr="00CC63C4">
        <w:rPr>
          <w:rFonts w:ascii="Times New Roman" w:hAnsi="Times New Roman" w:cs="Times New Roman"/>
          <w:i/>
          <w:color w:val="000000"/>
          <w:spacing w:val="13"/>
          <w:sz w:val="24"/>
          <w:szCs w:val="24"/>
        </w:rPr>
        <w:t xml:space="preserve">contain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the Word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of God; it </w:t>
      </w:r>
      <w:r w:rsidRPr="00CC63C4">
        <w:rPr>
          <w:rFonts w:ascii="Times New Roman" w:hAnsi="Times New Roman" w:cs="Times New Roman"/>
          <w:i/>
          <w:color w:val="000000"/>
          <w:spacing w:val="21"/>
          <w:sz w:val="24"/>
          <w:szCs w:val="24"/>
        </w:rPr>
        <w:t xml:space="preserve">is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the Word of God. It contains a revelation.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>"All is not revealed, but all is inspired." This is the con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servative and, up to the present day, the almost universal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view of the question. There are, it is well known, many the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ories of inspiration. But whatever view or theory of inspira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tion men may hold, plenary, verbal, dynamical, mechanical, </w:t>
      </w:r>
      <w:r w:rsidRPr="00CC63C4">
        <w:rPr>
          <w:rFonts w:ascii="Times New Roman" w:hAnsi="Times New Roman" w:cs="Times New Roman"/>
          <w:color w:val="000000"/>
          <w:spacing w:val="-3"/>
          <w:sz w:val="24"/>
          <w:szCs w:val="24"/>
        </w:rPr>
        <w:t>superintendent, or governmental, they refer either to the inspi</w:t>
      </w:r>
      <w:r w:rsidRPr="00CC63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ration of the men who wrote, or to the inspiration of what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is written. In one word, they imply throughout the work of </w:t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God the Holy Ghost, and are bound up with the concomitant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ideas of authority, veracity, reliability, and truth divine. (The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two strongest works on the subject from this standpoint are by </w:t>
      </w:r>
      <w:proofErr w:type="spellStart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Gaussen</w:t>
      </w:r>
      <w:proofErr w:type="spellEnd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and Lee. </w:t>
      </w:r>
      <w:proofErr w:type="spellStart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Gaussen</w:t>
      </w:r>
      <w:proofErr w:type="spellEnd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on the </w:t>
      </w:r>
      <w:proofErr w:type="spellStart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Theopneustia</w:t>
      </w:r>
      <w:proofErr w:type="spellEnd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is pub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lished in an American edition by Hitchcock &amp; Walden, of</w:t>
      </w:r>
      <w:r w:rsidR="006320E0"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Cincinnati ; and Lee on the Inspiration of Holy Scripture is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published by </w:t>
      </w:r>
      <w:proofErr w:type="spellStart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Rivingtons</w:t>
      </w:r>
      <w:proofErr w:type="spellEnd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. Bishop Wordsworth, on the "In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spiration of the Bible," is also very scholarly and strong. </w:t>
      </w:r>
      <w:proofErr w:type="spellStart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Rivingtons</w:t>
      </w:r>
      <w:proofErr w:type="spellEnd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, 1875.)</w:t>
      </w:r>
    </w:p>
    <w:p w:rsidR="002B2812" w:rsidRPr="00CC63C4" w:rsidRDefault="00CC63C4">
      <w:pPr>
        <w:ind w:left="72" w:right="144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The Bible can no longer, according to the critics, be viewed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in this light. It </w:t>
      </w:r>
      <w:r w:rsidRPr="00CC63C4">
        <w:rPr>
          <w:rFonts w:ascii="Times New Roman" w:hAnsi="Times New Roman" w:cs="Times New Roman"/>
          <w:i/>
          <w:color w:val="000000"/>
          <w:spacing w:val="15"/>
          <w:sz w:val="24"/>
          <w:szCs w:val="24"/>
        </w:rPr>
        <w:t xml:space="preserve">is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not the Word in the old sense of that term.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It is not the Word of God in the sense that all of it is given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by the inspiration of God. It simply </w:t>
      </w:r>
      <w:r w:rsidRPr="00CC63C4">
        <w:rPr>
          <w:rFonts w:ascii="Times New Roman" w:hAnsi="Times New Roman" w:cs="Times New Roman"/>
          <w:i/>
          <w:color w:val="000000"/>
          <w:spacing w:val="18"/>
          <w:sz w:val="24"/>
          <w:szCs w:val="24"/>
        </w:rPr>
        <w:t xml:space="preserve">contains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the Word of </w:t>
      </w:r>
      <w:r w:rsidRPr="00CC63C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God. In many of its parts it is just as uncertain as any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>other human book. It is not even reliable history. Its rec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ords of what it does narrate as ordinary history are full of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falsifications and blunders. The origin of Deuteronomy, e. g.,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was "a consciously refined falsification." (See </w:t>
      </w:r>
      <w:proofErr w:type="spellStart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Moller</w:t>
      </w:r>
      <w:proofErr w:type="spellEnd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page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207.)</w:t>
      </w:r>
    </w:p>
    <w:p w:rsidR="002B2812" w:rsidRPr="00CC63C4" w:rsidRDefault="00CC63C4">
      <w:pPr>
        <w:spacing w:before="72"/>
        <w:jc w:val="center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20"/>
          <w:sz w:val="24"/>
          <w:szCs w:val="24"/>
        </w:rPr>
        <w:t>THE REAL DIFFICULTY.</w:t>
      </w:r>
    </w:p>
    <w:p w:rsidR="002B2812" w:rsidRPr="00CC63C4" w:rsidRDefault="00CC63C4" w:rsidP="006320E0">
      <w:pPr>
        <w:spacing w:before="72"/>
        <w:ind w:left="72" w:right="144" w:firstLine="43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But do they still claim to believe that the Bible is inspired? </w:t>
      </w:r>
      <w:r w:rsidRPr="00CC63C4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Yes. </w:t>
      </w:r>
      <w:r w:rsidRPr="00CC63C4">
        <w:rPr>
          <w:rFonts w:ascii="Times New Roman" w:hAnsi="Times New Roman" w:cs="Times New Roman"/>
          <w:color w:val="000000"/>
          <w:spacing w:val="21"/>
          <w:w w:val="95"/>
          <w:sz w:val="24"/>
          <w:szCs w:val="24"/>
        </w:rPr>
        <w:t xml:space="preserve">That </w:t>
      </w:r>
      <w:r w:rsidRPr="00CC63C4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is, in a measure. As Dr. Driver says in his 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preface, "Criticism in the hands of Christian scholars 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does not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banish or destroy the inspiration of the Old Testament ; it </w:t>
      </w:r>
      <w:r w:rsidRPr="00CC63C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pre-supposes it." That is perfectly true. Criticism in the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hands of Christian scholars is safe. But the preponderating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scholarship in Old Testament criticism has admittedly </w:t>
      </w:r>
      <w:r w:rsidRPr="00CC63C4">
        <w:rPr>
          <w:rFonts w:ascii="Times New Roman" w:hAnsi="Times New Roman" w:cs="Times New Roman"/>
          <w:i/>
          <w:color w:val="000000"/>
          <w:spacing w:val="18"/>
          <w:sz w:val="24"/>
          <w:szCs w:val="24"/>
        </w:rPr>
        <w:t xml:space="preserve">not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been in the hands of men who could be described as Chris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tian scholars. It has been in the hands of men who disavow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belief in God and Jesus Christ Whom He sent. Criticism in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the hands of Horne and </w:t>
      </w:r>
      <w:proofErr w:type="spellStart"/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Hengstenberg</w:t>
      </w:r>
      <w:proofErr w:type="spellEnd"/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does not banish or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destroy the inspiration of the Old Testament. But, in the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hands of Spinoza, and Graf, and </w:t>
      </w:r>
      <w:proofErr w:type="spellStart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Wellhausen</w:t>
      </w:r>
      <w:proofErr w:type="spellEnd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and </w:t>
      </w:r>
      <w:proofErr w:type="spellStart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Kuenen</w:t>
      </w:r>
      <w:proofErr w:type="spellEnd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inspiration is neither pre-supposed nor possible. Dr. Briggs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and Dr. Smith may avow earnest avowals of belief in the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Divine character of the Bible, and Dr. Driver may assert that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critical conclusions do not touch either the authority or the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inspiration of the Scriptures of the Old Testament, but from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first to last, they treat God's Word with an indifference almost</w:t>
      </w:r>
      <w:r w:rsidR="006320E0"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equal to that of the Germans. They certainly handle the Old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Testament as if it were ordinary literature. And in all their </w:t>
      </w:r>
      <w:r w:rsidRPr="00CC63C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theories they seem like plastic wax in the hands of the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rationalistic </w:t>
      </w:r>
      <w:proofErr w:type="spellStart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moulders</w:t>
      </w:r>
      <w:proofErr w:type="spellEnd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. But they still claim to believe in Bib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lical inspiration.</w:t>
      </w:r>
    </w:p>
    <w:p w:rsidR="00CC63C4" w:rsidRDefault="00CC63C4">
      <w:pPr>
        <w:spacing w:before="72"/>
        <w:jc w:val="center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</w:p>
    <w:p w:rsidR="002B2812" w:rsidRPr="00CC63C4" w:rsidRDefault="00CC63C4">
      <w:pPr>
        <w:spacing w:before="72"/>
        <w:jc w:val="center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6"/>
          <w:sz w:val="24"/>
          <w:szCs w:val="24"/>
        </w:rPr>
        <w:t>A REVOLUTIONARY THEORY.</w:t>
      </w:r>
    </w:p>
    <w:p w:rsidR="002B2812" w:rsidRPr="00CC63C4" w:rsidRDefault="00CC63C4">
      <w:pPr>
        <w:spacing w:before="108"/>
        <w:ind w:left="72" w:right="72" w:firstLine="43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Their theory of inspiration must be, then, a very different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one from that held by the average Christian.</w:t>
      </w:r>
    </w:p>
    <w:p w:rsidR="002B2812" w:rsidRPr="00CC63C4" w:rsidRDefault="00CC63C4">
      <w:pPr>
        <w:ind w:left="72" w:right="72" w:firstLine="43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In the </w:t>
      </w:r>
      <w:proofErr w:type="spellStart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Bampton</w:t>
      </w:r>
      <w:proofErr w:type="spellEnd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Lectures for 1903, Professor </w:t>
      </w:r>
      <w:proofErr w:type="spellStart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Sanday</w:t>
      </w:r>
      <w:proofErr w:type="spellEnd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of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Oxford, as the exponent of the later and more conservative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school of Higher Criticism, came out with a theory which he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termed the inductive theory. It is not easy to describe what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is fully meant by this, but it appears to mean the presence of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what they call "a divine element" in certain parts of the Bible.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What that really is he does not accurately declare. The lan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guage always </w:t>
      </w:r>
      <w:proofErr w:type="spellStart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vapours</w:t>
      </w:r>
      <w:proofErr w:type="spellEnd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off into the vague and indefinite, when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ever he speaks of it. In what books it is he does not say. "It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is present in different books and parts of books different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degrees." "In some the Divine element is at the maximum;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in others at the minimum." He is not always sure. He is sure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it is not in Esther, in Ecclesiastes, in Daniel. If it is in the historical books, it is there as conveying a religious lesson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rather than as a guarantee of historic veracity, rather as inter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preting than as narrating. At the same time, if the histories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as far as textual construction was concerned were "natural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processes carried out naturally," it is difficult to see where the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Divine or supernatural element comes in. It is an inspiration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which seems to have been devised as a hypothesis of compro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mise. In fact, it is a tenuous, equivocal, and indeterminate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something, the amount of which is as indefinite as its quality.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(</w:t>
      </w:r>
      <w:proofErr w:type="spellStart"/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Sanday</w:t>
      </w:r>
      <w:proofErr w:type="spellEnd"/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, pages 100-398; cf. Driver, Preface, ix.)</w:t>
      </w:r>
    </w:p>
    <w:p w:rsidR="002B2812" w:rsidRPr="00CC63C4" w:rsidRDefault="00CC63C4" w:rsidP="006320E0">
      <w:pPr>
        <w:spacing w:before="108"/>
        <w:ind w:left="72" w:right="72" w:firstLine="36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But its most serious </w:t>
      </w:r>
      <w:proofErr w:type="spellStart"/>
      <w:r w:rsidRPr="00CC63C4">
        <w:rPr>
          <w:rFonts w:ascii="Times New Roman" w:hAnsi="Times New Roman" w:cs="Times New Roman"/>
          <w:color w:val="000000"/>
          <w:spacing w:val="15"/>
          <w:sz w:val="24"/>
          <w:szCs w:val="24"/>
        </w:rPr>
        <w:t>feattire</w:t>
      </w:r>
      <w:proofErr w:type="spellEnd"/>
      <w:r w:rsidRPr="00CC63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is this : It is a theory of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inspiration that completely overturns the old-fashioned ideas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of the Bible and its unquestioned standard of authority and</w:t>
      </w:r>
      <w:r w:rsidR="006320E0"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truth. For whatever this so-called Divine element is, it ap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pears to be quite consistent with defective argument, incorrect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interpretation, if not what the average man would call forgery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or falsification.</w:t>
      </w:r>
    </w:p>
    <w:p w:rsidR="002B2812" w:rsidRPr="00CC63C4" w:rsidRDefault="00CC63C4">
      <w:pPr>
        <w:ind w:left="72" w:right="72" w:firstLine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It is, in fact, revolutionary. To accept it the Christian will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have to completely readjust his ideas of honor and honesty,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of falsehood and misrepresentation. Men used to think that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forgery was a crime, and falsification a sin. Pusey, in his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great work on Daniel, said that "to write a book under the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name of another and to give it out to be his is in any case a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forgery, dishonest in itself and destructive of all trustworthi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ness." (Pusey, Lectures on Daniel, page 1.) But according </w:t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>to the Higher Critical position, all sorts of pseudonymous ma</w:t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terial, and not a little of it believed to be true by the Lord </w:t>
      </w:r>
      <w:r w:rsidRPr="00CC63C4">
        <w:rPr>
          <w:rFonts w:ascii="Times New Roman" w:hAnsi="Times New Roman" w:cs="Times New Roman"/>
          <w:color w:val="000000"/>
          <w:spacing w:val="-3"/>
          <w:sz w:val="24"/>
          <w:szCs w:val="24"/>
        </w:rPr>
        <w:t>Jesus Christ Himself, is to be found in the Bible, and no ante</w:t>
      </w:r>
      <w:r w:rsidRPr="00CC63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cedent objection ought to be taken to it.</w:t>
      </w:r>
    </w:p>
    <w:p w:rsidR="002B2812" w:rsidRPr="00CC63C4" w:rsidRDefault="00CC63C4" w:rsidP="006320E0">
      <w:pPr>
        <w:ind w:left="72" w:right="72" w:firstLine="360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Men used to think that inaccuracy would affect reliability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and that proven inconsistencies would imperil credibility. But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now it appears that there may not only be mistakes and 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>errors on the part of copyists, but forgeries, intentional omis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sions, and misinterpretations on the part of authors, and yet, marvelous to say, faith is not to be destroyed, but to be placed </w:t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>on a firmer foundation. (</w:t>
      </w:r>
      <w:proofErr w:type="spellStart"/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>Sanday</w:t>
      </w:r>
      <w:proofErr w:type="spellEnd"/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, page 122.) They have,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according to Briggs, enthroned the Bible in a higher position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than ever before. (Briggs, "The Bible, Church and Reason,"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page 149.) </w:t>
      </w:r>
      <w:proofErr w:type="spellStart"/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>Sanday</w:t>
      </w:r>
      <w:proofErr w:type="spellEnd"/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admits that there is an element in the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Pentateuch derived from Moses himself. An element ! But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he adds, "However much we may believe that there is a gen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uine Mosaic foundation in the Pentateuch, it is difficult to </w:t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lay the finger upon it, and to say with confidence, here Moses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himself is speaking." "The strictly Mosaic element in the Pentateuch must be indeterminate." "We ought not, per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haps, to use them (the visions of Ex. 3 and 33) without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reserve for Moses himself" (pages 172-174-176). The ordi</w:t>
      </w:r>
      <w:r w:rsidRPr="00CC63C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nary Christian, however, will say : Surely if we deny the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Mosaic authorship and the unity of the Pentateuch we must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undermine its credibility. The Pentateuch claims to be Mosaic. </w:t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It was the universal tradition of the Jews. It is expressly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>stated in nearly all the subsequent books of the Old Tes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tament. The Lord Jesus said so most explicitly. ( John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5 :46-47.)</w:t>
      </w:r>
    </w:p>
    <w:p w:rsidR="002B2812" w:rsidRPr="00CC63C4" w:rsidRDefault="00CC63C4">
      <w:pPr>
        <w:spacing w:line="312" w:lineRule="auto"/>
        <w:jc w:val="center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6"/>
          <w:sz w:val="24"/>
          <w:szCs w:val="24"/>
        </w:rPr>
        <w:t>IF NOT MOSES, WHO ?</w:t>
      </w:r>
    </w:p>
    <w:p w:rsidR="002B2812" w:rsidRPr="00CC63C4" w:rsidRDefault="00CC63C4">
      <w:pPr>
        <w:spacing w:before="72" w:line="271" w:lineRule="auto"/>
        <w:ind w:left="144" w:right="72" w:firstLine="360"/>
        <w:jc w:val="both"/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</w:pPr>
      <w:r w:rsidRPr="00CC63C4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 xml:space="preserve">For this thought must surely follow to the thoughtful </w:t>
      </w:r>
      <w:r w:rsidRPr="00CC63C4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man: If Moses did not write the Books of Moses, who did?</w:t>
      </w:r>
    </w:p>
    <w:p w:rsidR="002B2812" w:rsidRPr="00CC63C4" w:rsidRDefault="00CC63C4">
      <w:pPr>
        <w:ind w:left="72" w:right="72" w:firstLine="43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If there were three or four, or six, or nine authorized orig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inal writers, why not fourteen, or sixteen, or nineteen ? And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then another and more serious thought must follow that. Who </w:t>
      </w:r>
      <w:r w:rsidRPr="00CC63C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were these original writers, and who originated them? If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there were manifest evidences of alterations, manipulations,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inconsistencies and omissions by an indeterminate number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of unknown and unknowable and </w:t>
      </w:r>
      <w:proofErr w:type="spellStart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undateable</w:t>
      </w:r>
      <w:proofErr w:type="spellEnd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redactors, then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the question arises, who were these redactors, and how far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had </w:t>
      </w:r>
      <w:proofErr w:type="spellStart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they</w:t>
      </w:r>
      <w:proofErr w:type="spellEnd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authority to redact, and who gave them this author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ity? If the redactor was the writer, was he an inspired writer,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>and if he was inspired, what was the degree of his inspira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tion; was it partial, plenary, inductive or indeterminate ? </w:t>
      </w:r>
      <w:r w:rsidRPr="00CC63C4">
        <w:rPr>
          <w:rFonts w:ascii="Times New Roman" w:hAnsi="Times New Roman" w:cs="Times New Roman"/>
          <w:color w:val="000000"/>
          <w:spacing w:val="28"/>
          <w:sz w:val="24"/>
          <w:szCs w:val="24"/>
        </w:rPr>
        <w:t>This is a question of questions : What is the guar</w:t>
      </w:r>
      <w:r w:rsidRPr="00CC63C4">
        <w:rPr>
          <w:rFonts w:ascii="Times New Roman" w:hAnsi="Times New Roman" w:cs="Times New Roman"/>
          <w:color w:val="000000"/>
          <w:spacing w:val="28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antee of the inspiration of the redactor, and who is its </w:t>
      </w:r>
      <w:r w:rsidRPr="00CC63C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guarantor ? Moses we know, and Samuel we know, and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Daniel we know, but ye anonymous and pseudonymous, who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are ye ? The Pentateuch, with Mosaic authorship, as Scrip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tural, divinely accredited, is upheld by Catholic tradition and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scholarship, and appeals to reason. But a mutilated cento or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scrap-book of anonymous compilations, with its pre- and post-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exilic redactors and redactions, is confusion worse confounded.</w:t>
      </w:r>
    </w:p>
    <w:p w:rsidR="002B2812" w:rsidRPr="00CC63C4" w:rsidRDefault="00CC63C4" w:rsidP="006320E0">
      <w:pPr>
        <w:spacing w:before="108"/>
        <w:ind w:left="72" w:right="144" w:firstLine="36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>At least that is the way it appears to the average Chris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tian. He may not be an expert in philosophy or theology, but </w:t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>his common sense must surely be allowed its rights. And</w:t>
      </w:r>
      <w:r w:rsidR="006320E0"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that is the way it appears, too, to such an illustrious scholar and critic as Dr. Emil Reich. (Contemporary Review, April,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1905, page 515.)</w:t>
      </w:r>
    </w:p>
    <w:p w:rsidR="002B2812" w:rsidRPr="00CC63C4" w:rsidRDefault="00CC63C4">
      <w:pPr>
        <w:ind w:left="72" w:right="72" w:firstLine="43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It is not possible then to accept the </w:t>
      </w:r>
      <w:proofErr w:type="spellStart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Kuenen-Wellhausen</w:t>
      </w:r>
      <w:proofErr w:type="spellEnd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theory of the structure of the Old Testament and the </w:t>
      </w:r>
      <w:proofErr w:type="spellStart"/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Sanday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Driver</w:t>
      </w:r>
      <w:proofErr w:type="spellEnd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theory of its inspiration without undermining faith in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the Bible as the Word of God. For the Bible is either the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Word of God, or it is not. The children of Israel were the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children of the Only Living and True God, or they were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not.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If .their Jehovah was a mere tribal deity, and their religion a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human evolution ; if their sacred literature was natural with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mythical and pseudonymous admixtures ; then the Bible is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dethroned from its throne as the exclusive, authoritative, Di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vinely inspired Word of God. It simply ranks as one of the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sacred books of the ancients with similar claims of inspiration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and revelation. Its inspiration is </w:t>
      </w:r>
      <w:proofErr w:type="spellStart"/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>au</w:t>
      </w:r>
      <w:proofErr w:type="spellEnd"/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indeterminate quantity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and any man has a right to subject it to the judgment of his </w:t>
      </w:r>
      <w:r w:rsidRPr="00CC63C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own critical insight, and to receive just as much of it as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inspired as he or some other person believes to be inspired. </w:t>
      </w:r>
      <w:r w:rsidRPr="00CC63C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When the contents have passed through the sieve of his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judgment the inspired residuum may be large, or the inspired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residuum may be small. If he is a conservative critic it may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be fairly large, a maximum; if he is a more advanced critic it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may be fairly small, a minimum. It is simply the ancient lit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erature of a religious people containing somewhere the Word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of God; "a revelation of no one knows what, made no one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knows how, and lying no one knows where, except that it is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to be somewhere between Genesis and Revelation, but probably </w:t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>to the exclusion of both." (Posey, Daniel, xxviii.)</w:t>
      </w:r>
    </w:p>
    <w:p w:rsidR="002B2812" w:rsidRPr="00CC63C4" w:rsidRDefault="00CC63C4">
      <w:pPr>
        <w:spacing w:before="180" w:line="213" w:lineRule="auto"/>
        <w:jc w:val="center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4"/>
          <w:sz w:val="24"/>
          <w:szCs w:val="24"/>
        </w:rPr>
        <w:t>NO FINAL AUTHORITY.</w:t>
      </w:r>
    </w:p>
    <w:p w:rsidR="002B2812" w:rsidRPr="00CC63C4" w:rsidRDefault="00CC63C4" w:rsidP="006320E0">
      <w:pPr>
        <w:spacing w:before="108"/>
        <w:ind w:left="72" w:right="72" w:firstLine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Another serious consequence of the Higher Critical move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ment is that it threatens the Christian system of doctrine and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the whole fabric of systematic theology. For up to the pres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ent time any text from any part of the Bible was accepted as</w:t>
      </w:r>
      <w:r w:rsidR="006320E0"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a proof-text for the establishment of any truth of Christian teaching, and a statement from the Bible was considered an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end of controversy. The doctrinal systems of the Anglican,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the Presbyterian, the Methodist and other Churches are all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based upon the view that the Bible contains the truth, the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whole truth, and nothing but the truth. (See 39 Articles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Church of England, vi, ix, xx, etc.) They accept as an axiom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that the Old and New Testaments in part, and as a whole,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have been given and sealed by God the Father, God the Son, 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and God the Holy Ghost. All the doctrines of the Church of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Christ, from the greatest to the least, are based on this. All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the proofs of the doctrines are based also on this. No text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was questioned; no book was doubted; all Scripture was re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ceived by the great builders of our theological systems with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that unassailable belief in the inspiration of its texts, which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was the position of Christ and His apostles.</w:t>
      </w:r>
    </w:p>
    <w:p w:rsidR="002B2812" w:rsidRPr="00CC63C4" w:rsidRDefault="00CC63C4">
      <w:pPr>
        <w:spacing w:line="232" w:lineRule="auto"/>
        <w:ind w:left="72" w:right="72" w:firstLine="36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But now the Higher Critics think they have changed all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that.</w:t>
      </w:r>
    </w:p>
    <w:p w:rsidR="002B2812" w:rsidRPr="00CC63C4" w:rsidRDefault="00CC63C4">
      <w:pPr>
        <w:spacing w:before="72" w:line="235" w:lineRule="auto"/>
        <w:ind w:left="72" w:right="72" w:firstLine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They claim that the science of criticism has dispossessed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the science of systematic theology. Canon Henson tells us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that the day has gone by for proof-texts and harmonies. It is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not enough now for a theologian to turn to a book in the Bible, and bring out a text in order to establish a doctrine.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It might be in a book, or in a portion of the Book that the 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German critics have proved to be a forgery, or an anachronism. It might be in Deuteronomy, or in Jonah, or in Daniel, and in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that case, of course, it would be out of the question to accept it. The Christian system, therefore, will have to be re-adjusted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if not revolutionized, every text and chapter and book will 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have to be inspected and analyzed in the light of its date, and </w:t>
      </w:r>
      <w:r w:rsidRPr="00CC63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origin, and circumstances, and authorship, and so on, and only </w:t>
      </w:r>
      <w:r w:rsidRPr="00CC63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after it has passed the examining board of the modern </w:t>
      </w:r>
      <w:proofErr w:type="spellStart"/>
      <w:r w:rsidRPr="00CC63C4">
        <w:rPr>
          <w:rFonts w:ascii="Times New Roman" w:hAnsi="Times New Roman" w:cs="Times New Roman"/>
          <w:color w:val="000000"/>
          <w:spacing w:val="-4"/>
          <w:sz w:val="24"/>
          <w:szCs w:val="24"/>
        </w:rPr>
        <w:t>Franco</w:t>
      </w:r>
      <w:r w:rsidRPr="00CC63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>Dutch</w:t>
      </w:r>
      <w:proofErr w:type="spellEnd"/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>-German criticism will it be allowed to stand as a proof-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text for the establishment of any Christian doctrine.</w:t>
      </w:r>
    </w:p>
    <w:p w:rsidR="002B2812" w:rsidRPr="00CC63C4" w:rsidRDefault="00CC63C4">
      <w:pPr>
        <w:ind w:left="72" w:right="144" w:firstLine="43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But the most serious consequence of this theory of the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structure and inspiration of the. Old Testament is that it over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turns the </w:t>
      </w:r>
      <w:proofErr w:type="spellStart"/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juridic</w:t>
      </w:r>
      <w:proofErr w:type="spellEnd"/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authority of our Lord Jesus Christ.</w:t>
      </w:r>
    </w:p>
    <w:p w:rsidR="002B2812" w:rsidRPr="00CC63C4" w:rsidRDefault="00CC63C4">
      <w:pPr>
        <w:spacing w:before="144" w:line="276" w:lineRule="auto"/>
        <w:jc w:val="center"/>
        <w:rPr>
          <w:rFonts w:ascii="Times New Roman" w:hAnsi="Times New Roman" w:cs="Times New Roman"/>
          <w:color w:val="000000"/>
          <w:spacing w:val="22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22"/>
          <w:sz w:val="24"/>
          <w:szCs w:val="24"/>
        </w:rPr>
        <w:t>WHAT OF CHRIST'S AUTHORITY ?</w:t>
      </w:r>
    </w:p>
    <w:p w:rsidR="002B2812" w:rsidRPr="00CC63C4" w:rsidRDefault="00CC63C4">
      <w:pPr>
        <w:spacing w:before="108"/>
        <w:ind w:left="72" w:right="144" w:firstLine="43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The attitude of Christ to the Old Testament Scriptures </w:t>
      </w:r>
      <w:r w:rsidRPr="00CC63C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must determine ours. He is God. He is truth. His is the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final voice. He is the Supreme Judge. There is no appeal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from that court. Christ Jesus the Lord believed and affirmed </w:t>
      </w:r>
      <w:r w:rsidRPr="00CC63C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the historic veracity of the whole of the Old Testament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writings implicitly (Luke 24 :44). And the Canon, or collec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tion of Books off' the Old Testament, was precisely the same </w:t>
      </w:r>
      <w:r w:rsidRPr="00CC63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in Christ's time as it is today. And further. Christ Jesus </w:t>
      </w: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our Lord believed and emphatically affirmed the Mosaic </w:t>
      </w:r>
      <w:proofErr w:type="spellStart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authorsip</w:t>
      </w:r>
      <w:proofErr w:type="spellEnd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of the Pentateuch (Matt. 5:17-18; Mark 12:26-36; </w:t>
      </w:r>
      <w:r w:rsidRPr="00CC63C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Luke 16:31; John 5:46-47). That is true, the critics say.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But, then, neither Christ nor His Apostles were critical schol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ars ! Perhaps not in the twentieth century sense of the term.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But, as a German scholar said, if they were not </w:t>
      </w:r>
      <w:proofErr w:type="spellStart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critici</w:t>
      </w:r>
      <w:proofErr w:type="spellEnd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doc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tores</w:t>
      </w:r>
      <w:proofErr w:type="spellEnd"/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they were </w:t>
      </w:r>
      <w:proofErr w:type="spellStart"/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doctores</w:t>
      </w:r>
      <w:proofErr w:type="spellEnd"/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veritatis</w:t>
      </w:r>
      <w:proofErr w:type="spellEnd"/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who did not come into the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world to' fortify popular errors by their authority. But then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they say, Christ's knowledge as man was limited. He grew in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knowledge (Luke 2 :52). Surely that implies His ignorance.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And if His ignorance, why not His ignorance with regard to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the science of historical criticism? (Gore, </w:t>
      </w:r>
      <w:proofErr w:type="spellStart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Lux</w:t>
      </w:r>
      <w:proofErr w:type="spellEnd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Mundi, page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360; Briggs, H. C. of </w:t>
      </w:r>
      <w:proofErr w:type="spellStart"/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>Hexateuch</w:t>
      </w:r>
      <w:proofErr w:type="spellEnd"/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, page 28.) Or even if He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did know more than His age, He probably spoke as He did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in accommodation with the ideas of His contemporaries!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(Briggs, page 29.)</w:t>
      </w:r>
    </w:p>
    <w:p w:rsidR="002B2812" w:rsidRPr="00CC63C4" w:rsidRDefault="00CC63C4" w:rsidP="006320E0">
      <w:pPr>
        <w:ind w:left="72" w:right="144" w:firstLine="36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In fact, what they mean is practically that Jesus did know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perfectly well that Moses did not write the Pentateuch, but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allowed His disciples to believe that Moses did, and taught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His disciples that Moses did, simply because He did not want to upset their simple faith in the whole of the Old Testament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as the actual and authoritative and Divinely revealed Word</w:t>
      </w:r>
      <w:r w:rsidR="006320E0"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of God. (See Driver, page 12.) Or. else, that Jesus imagined,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like any other Jew of His day, that Moses wrote the books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that bear his name, and believed, with the childlike Jewish be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lief of His day, the literal inspiration, Divine authority and his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toric veracity of the Old Testament, and yet was completely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mistaken, ignorant of the simplest facts, and wholly in error.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In other words, He could not tell a forgery from an original,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or a pious fiction from a genuine document. (The analogy of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Jesus speaking of the sun rising as an instance of the theory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>of accommodation is a very different thing.)</w:t>
      </w:r>
    </w:p>
    <w:p w:rsidR="002B2812" w:rsidRPr="00CC63C4" w:rsidRDefault="00CC63C4">
      <w:pPr>
        <w:spacing w:before="36"/>
        <w:ind w:left="72" w:right="72" w:firstLine="36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This, then, is their position: Christ knew the views He </w:t>
      </w:r>
      <w:r w:rsidRPr="00CC63C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taught were false, and yet taught them as truth. Or else,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Christ didn't know they were false and believed them to be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true when they were not true. In either case the Blessed One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is dethroned as True God and True Man. If He did not know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the books to be spurious when they were spurious and the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fables and myths to be mythical and fabulous ; if He accepted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legendary tales as trustworthy facts, then He was not and is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not omniscient. He was not only intellectually fallible, He was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morally fallible; for He was not true enough "to miss the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ring of truth" in Deuteronomy and Daniel.</w:t>
      </w:r>
    </w:p>
    <w:p w:rsidR="002B2812" w:rsidRPr="00CC63C4" w:rsidRDefault="00CC63C4" w:rsidP="006320E0">
      <w:pPr>
        <w:spacing w:before="72"/>
        <w:ind w:left="72" w:right="72" w:firstLine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And further. If Jesus did know certain of the books to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be lacking in genuineness, if not spurious and pseudonymous ;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if He did know the stories of the Fall and Lot and Abraham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and Jonah and Daniel to be allegorical and imaginary, if not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unverifiable and mythical, then He was neither trustworthy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  <w:vertAlign w:val="superscript"/>
        </w:rPr>
        <w:t>.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C63C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nor good. "If it were not so, I would have told you." We </w:t>
      </w:r>
      <w:r w:rsidRPr="00CC63C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feel, those of us who love and trust Him, that if these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stories were not true, if these books were a mass of historical </w:t>
      </w:r>
      <w:proofErr w:type="spellStart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unveracities</w:t>
      </w:r>
      <w:proofErr w:type="spellEnd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if Abraham was an eponymous hero, if Joseph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was an astral myth, that He would have told us so. It is a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matter that concerned His honor as a Teacher as well as His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knowledge as our God. As Canon </w:t>
      </w:r>
      <w:proofErr w:type="spellStart"/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Liddon</w:t>
      </w:r>
      <w:proofErr w:type="spellEnd"/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has conclusively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pointed out, if our Lord was unreliable in these historic and</w:t>
      </w:r>
      <w:r w:rsidR="006320E0"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documentary matters of inferior value, how can He be fol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lowed as the teacher of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doctrinal truth and the revealer of God ? ( John 3 :12.) (</w:t>
      </w:r>
      <w:proofErr w:type="spellStart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Liddon</w:t>
      </w:r>
      <w:proofErr w:type="spellEnd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Divinity of Our Lord, pages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475-480.)</w:t>
      </w:r>
    </w:p>
    <w:p w:rsidR="002B2812" w:rsidRPr="00CC63C4" w:rsidRDefault="00CC63C4">
      <w:pPr>
        <w:spacing w:before="252" w:line="218" w:lineRule="auto"/>
        <w:jc w:val="center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8"/>
          <w:sz w:val="24"/>
          <w:szCs w:val="24"/>
        </w:rPr>
        <w:t>AFTER THE KENOSIS.</w:t>
      </w:r>
    </w:p>
    <w:p w:rsidR="002B2812" w:rsidRPr="00CC63C4" w:rsidRDefault="00CC63C4">
      <w:pPr>
        <w:spacing w:before="180" w:line="235" w:lineRule="auto"/>
        <w:ind w:left="72" w:right="72" w:firstLine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Men say in this connection that part of the humiliation of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Christ was His being touched with the infirmities of our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human ignorance and fallibilities. They dwell upon the so-</w:t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called doctrine of the Kenosis, or the emptying, as explaining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satisfactorily His limitations. But Christ spoke of the Old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Testament Scriptures after His resurrection. He affirmed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after His glorious resurrection that "all things must be ful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filled which were written in the law of Moses, and in the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prophets, and in the Psalms concerning Me" (Luke 24:44). </w:t>
      </w:r>
      <w:r w:rsidRPr="00CC63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This was not a statement made during 'the time of the Kenosis,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when Christ was a mere boy, or a youth, or a mere Jew after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the flesh (1 Cor. 13 :11). It is the statement of Him Who has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been declared the Son of God with power. It is the Voice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that is final and overwhelming. The limitations of the Kenosis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are all abandoned now, and yet the Risen Lord not only does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not give a shadow of a hint that any statement in the Old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Testament is inaccurate or that any portion thereof needed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revision or correction, not only most solemnly declared that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those books which we receive as the product of Moses were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indeed the books of Moses, but authorized with His Divine </w:t>
      </w:r>
      <w:r w:rsidRPr="00CC63C4">
        <w:rPr>
          <w:rFonts w:ascii="Times New Roman" w:hAnsi="Times New Roman" w:cs="Times New Roman"/>
          <w:color w:val="000000"/>
          <w:spacing w:val="-6"/>
          <w:sz w:val="24"/>
          <w:szCs w:val="24"/>
        </w:rPr>
        <w:t>imprimatur the whole of the Old Testament Scriptures from be</w:t>
      </w:r>
      <w:r w:rsidRPr="00CC63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ginning to end.</w:t>
      </w:r>
    </w:p>
    <w:p w:rsidR="002B2812" w:rsidRPr="00CC63C4" w:rsidRDefault="00CC63C4">
      <w:pPr>
        <w:spacing w:before="36" w:line="230" w:lineRule="auto"/>
        <w:ind w:left="72" w:right="72" w:firstLine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There are, however, two or three questions that must be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raised, as they will have to be faced by every student of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present day problems. The first is this: Is not refusal of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the higher critical conclusions mere opposition to light and progress and the position of ignorant alarmists and </w:t>
      </w:r>
      <w:proofErr w:type="spellStart"/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obscur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antists</w:t>
      </w:r>
      <w:proofErr w:type="spellEnd"/>
      <w:r w:rsidRPr="00CC63C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320E0" w:rsidRPr="00CC63C4" w:rsidRDefault="006320E0">
      <w:pPr>
        <w:jc w:val="center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6320E0" w:rsidRPr="00CC63C4" w:rsidRDefault="006320E0">
      <w:pPr>
        <w:jc w:val="center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6320E0" w:rsidRPr="00CC63C4" w:rsidRDefault="006320E0">
      <w:pPr>
        <w:jc w:val="center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2B2812" w:rsidRPr="00CC63C4" w:rsidRDefault="00CC63C4">
      <w:pPr>
        <w:jc w:val="center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>NOT OBSCURANTISTS.</w:t>
      </w:r>
    </w:p>
    <w:p w:rsidR="002B2812" w:rsidRPr="00CC63C4" w:rsidRDefault="00CC63C4">
      <w:pPr>
        <w:spacing w:before="72"/>
        <w:ind w:left="72" w:right="72" w:firstLine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It is very necessary to have our minds made perfectly clear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on this point, and to remove not a little dust of misunder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standing.</w:t>
      </w:r>
    </w:p>
    <w:p w:rsidR="002B2812" w:rsidRPr="00CC63C4" w:rsidRDefault="00CC63C4">
      <w:pPr>
        <w:ind w:left="72" w:right="72" w:firstLine="43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The desire to receive all the light that the most fearless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search for truth by the highest scholarship can yield is the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desire of every true believer in the Bible. No really healthy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Christian mind • can advocate obscurantism. The obscurant </w:t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>who opposes the investigation of scholarship, and would throt</w:t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tle the investigators, has not the spirit of Christ. In heart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and attitude he is a Medi2evalist. To use Bushnell's famous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apologue, he would try to stop the dawning of the day by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wringing the neck of the crowing cock. No one wants to put the Bible in a glass case. But it is the duty of every Christian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who belongs to the noble army of truth-lovers to test all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things and to hold fast that which is good. He also has rights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even though he is, technically speaking, unlearned, and to </w:t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accept any view that contradicts his spiritual judgment simply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because it is that of a so-called scholar, is to abdicate his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franchise as a Christian and his birthright as a man. (See that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excellent little work by Professor Kennedy, "Old Testament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Criticism and 'the Rights of the Unlearned," F. H. </w:t>
      </w:r>
      <w:proofErr w:type="spellStart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Revell</w:t>
      </w:r>
      <w:proofErr w:type="spellEnd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.)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And in his right of private judgment he is aware that while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the privilege of investigation is conceded to all, the conclu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sions of an avowedly prejudiced scholarship must be subjected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to a peculiarly searching analysis. The most ordinary Bible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reader is learned enough to know that the investigation of the Book that claims to be supernatural by those who are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avowed enemies of all that is supernatural, and the study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of subjects that can be understood only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by men of humble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and contrite heart by men who are admittedly irreverent in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spirit, must certainly be received with caution. (See Parker's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striking work, "None Like It," F. </w:t>
      </w:r>
      <w:r w:rsidRPr="00CC63C4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 xml:space="preserve">H. </w:t>
      </w:r>
      <w:proofErr w:type="spellStart"/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>Revell</w:t>
      </w:r>
      <w:proofErr w:type="spellEnd"/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, and his last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address.)</w:t>
      </w:r>
    </w:p>
    <w:p w:rsidR="006320E0" w:rsidRPr="00CC63C4" w:rsidRDefault="006320E0">
      <w:pPr>
        <w:spacing w:line="213" w:lineRule="auto"/>
        <w:jc w:val="center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</w:p>
    <w:p w:rsidR="002B2812" w:rsidRPr="00CC63C4" w:rsidRDefault="00CC63C4">
      <w:pPr>
        <w:spacing w:line="213" w:lineRule="auto"/>
        <w:jc w:val="center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4"/>
          <w:sz w:val="24"/>
          <w:szCs w:val="24"/>
        </w:rPr>
        <w:t>THE SCHOLARSHIP ARGUMENT.</w:t>
      </w:r>
    </w:p>
    <w:p w:rsidR="002B2812" w:rsidRPr="00CC63C4" w:rsidRDefault="00CC63C4">
      <w:pPr>
        <w:spacing w:before="180"/>
        <w:ind w:left="72" w:right="72" w:firstLine="432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The second question is also serious : Are we not bound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to receive these views when they are advanced, not by ration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alists, but by Christians, and not by ordinary Christians, but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by 'men of superior and unchallengeable scholarship?</w:t>
      </w:r>
    </w:p>
    <w:p w:rsidR="002B2812" w:rsidRPr="00CC63C4" w:rsidRDefault="00E06169">
      <w:pPr>
        <w:spacing w:before="180"/>
        <w:ind w:left="72" w:right="72" w:firstLine="43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E06169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752;mso-position-horizontal-relative:page;mso-position-vertical-relative:page" from="602.65pt,330pt" to="602.65pt,792.05pt" strokeweight=".25pt">
            <w10:wrap anchorx="page" anchory="page"/>
          </v:line>
        </w:pict>
      </w:r>
      <w:r w:rsidR="00CC63C4"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There is a widespread idea among younger men that the </w:t>
      </w:r>
      <w:r w:rsidR="00CC63C4"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so-called Higher Critics must be followed because their schol</w:t>
      </w:r>
      <w:r w:rsidR="00CC63C4"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CC63C4" w:rsidRPr="00CC63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arship settles the questions. This is a great mistake. No </w:t>
      </w:r>
      <w:r w:rsidR="00CC63C4"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expert scholarship can settle questions that require a humble </w:t>
      </w:r>
      <w:r w:rsidR="00CC63C4"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>heart, a believing mind and a reverent spirit, as well as a</w:t>
      </w:r>
      <w:r w:rsidR="006320E0"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CC63C4"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knowledge of Hebrew and philology; and no scholarship can </w:t>
      </w:r>
      <w:r w:rsidR="00CC63C4"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be relied upon as expert which is manifestly characterized by </w:t>
      </w:r>
      <w:r w:rsidR="00CC63C4"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a biased judgment, a curious lack</w:t>
      </w:r>
      <w:r w:rsidR="00CC63C4" w:rsidRPr="00CC63C4">
        <w:rPr>
          <w:rFonts w:ascii="Times New Roman" w:hAnsi="Times New Roman" w:cs="Times New Roman"/>
          <w:color w:val="000000"/>
          <w:spacing w:val="8"/>
          <w:sz w:val="24"/>
          <w:szCs w:val="24"/>
          <w:vertAlign w:val="superscript"/>
        </w:rPr>
        <w:t>.</w:t>
      </w:r>
      <w:r w:rsidR="00CC63C4"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of knowledge of human </w:t>
      </w:r>
      <w:r w:rsidR="00CC63C4"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nature, and a still more curious deference to the views of men </w:t>
      </w:r>
      <w:r w:rsidR="00CC63C4"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with a prejudice against the supernatural. No</w:t>
      </w:r>
      <w:r w:rsidR="006320E0"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C63C4"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one can </w:t>
      </w:r>
      <w:r w:rsidR="00CC63C4" w:rsidRPr="00CC63C4">
        <w:rPr>
          <w:rFonts w:ascii="Times New Roman" w:hAnsi="Times New Roman" w:cs="Times New Roman"/>
          <w:color w:val="000000"/>
          <w:spacing w:val="5"/>
          <w:sz w:val="24"/>
          <w:szCs w:val="24"/>
          <w:vertAlign w:val="subscript"/>
        </w:rPr>
        <w:t>.</w:t>
      </w:r>
      <w:r w:rsidR="00CC63C4"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read </w:t>
      </w:r>
      <w:r w:rsidR="00CC63C4"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such a suggestive and sometimes even such an inspiring writer </w:t>
      </w:r>
      <w:r w:rsidR="00CC63C4"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as George Adam Smith without a. feeling of sorrow that he </w:t>
      </w:r>
      <w:r w:rsidR="00CC63C4"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has allowed this German bias of mind to lead him into such </w:t>
      </w:r>
      <w:r w:rsidR="00CC63C4"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an assumption of infallibility in many of his positions and </w:t>
      </w:r>
      <w:r w:rsidR="00CC63C4"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statements. It is the same with Driver. With a kind of sic </w:t>
      </w:r>
      <w:proofErr w:type="spellStart"/>
      <w:r w:rsidR="00CC63C4"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volo</w:t>
      </w:r>
      <w:proofErr w:type="spellEnd"/>
      <w:r w:rsidR="00CC63C4"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sic </w:t>
      </w:r>
      <w:proofErr w:type="spellStart"/>
      <w:r w:rsidR="00CC63C4"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jubeo</w:t>
      </w:r>
      <w:proofErr w:type="spellEnd"/>
      <w:r w:rsidR="00CC63C4"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airy ease he introduces assertions and proposi</w:t>
      </w:r>
      <w:r w:rsidR="00CC63C4"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CC63C4"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tions that would really require chapter after chapter, if not </w:t>
      </w:r>
      <w:r w:rsidR="00CC63C4"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even volume after volume, to substantiate. On page after </w:t>
      </w:r>
      <w:r w:rsidR="00CC63C4"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page his "must be," and "could not possibly be," and "could certainly not," extort from the average reader the natural ex</w:t>
      </w:r>
      <w:r w:rsidR="00CC63C4"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CC63C4"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clamation : "But why ?" "Why not?" "Wherefore?" "On </w:t>
      </w:r>
      <w:r w:rsidR="00CC63C4" w:rsidRPr="00CC63C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what grounds?" "For what reason?" "Where are the </w:t>
      </w:r>
      <w:r w:rsidR="00CC63C4"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proofs?" But of proofs or reason there is not a trace. The </w:t>
      </w:r>
      <w:r w:rsidR="00CC63C4"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>reader must be content with the writer's assertions. It re</w:t>
      </w:r>
      <w:r w:rsidR="00CC63C4"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="00CC63C4"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minds one, in fact, of the "we may well suppose," and "per</w:t>
      </w:r>
      <w:r w:rsidR="00CC63C4"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haps" of the Darwinian who offers as the sole proof</w:t>
      </w:r>
      <w:r w:rsidR="00CC63C4" w:rsidRPr="00CC63C4">
        <w:rPr>
          <w:rFonts w:ascii="Times New Roman" w:hAnsi="Times New Roman" w:cs="Times New Roman"/>
          <w:color w:val="000000"/>
          <w:spacing w:val="5"/>
          <w:sz w:val="24"/>
          <w:szCs w:val="24"/>
          <w:vertAlign w:val="superscript"/>
        </w:rPr>
        <w:t>.</w:t>
      </w:r>
      <w:r w:rsidR="00CC63C4"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of the </w:t>
      </w:r>
      <w:r w:rsidR="00CC63C4"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origination of a different species his random supposition! ("Modern Ideas of Evolution," Dawson, pages 53-55.)</w:t>
      </w:r>
    </w:p>
    <w:p w:rsidR="006320E0" w:rsidRPr="00CC63C4" w:rsidRDefault="006320E0">
      <w:pPr>
        <w:spacing w:line="208" w:lineRule="auto"/>
        <w:jc w:val="center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2B2812" w:rsidRPr="00CC63C4" w:rsidRDefault="00CC63C4">
      <w:pPr>
        <w:spacing w:line="208" w:lineRule="auto"/>
        <w:jc w:val="center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>A GREAT MISTAKE.</w:t>
      </w:r>
    </w:p>
    <w:p w:rsidR="002B2812" w:rsidRPr="00CC63C4" w:rsidRDefault="00CC63C4">
      <w:pPr>
        <w:spacing w:before="36" w:line="230" w:lineRule="auto"/>
        <w:ind w:left="72" w:right="72" w:firstLine="28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There is a widespread idea also among the younger stu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dents that because Graf and </w:t>
      </w:r>
      <w:proofErr w:type="spellStart"/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>Wellhausen</w:t>
      </w:r>
      <w:proofErr w:type="spellEnd"/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and Driver and </w:t>
      </w:r>
      <w:proofErr w:type="spellStart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Cheyne</w:t>
      </w:r>
      <w:proofErr w:type="spellEnd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are experts in Hebrew that, therefore, their deduc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tions as experts in language must be received. This, too, is a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mistake. There is no such difference in the Hebrew of the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so-called original sources of the </w:t>
      </w:r>
      <w:proofErr w:type="spellStart"/>
      <w:r w:rsidRPr="00CC63C4">
        <w:rPr>
          <w:rFonts w:ascii="Times New Roman" w:hAnsi="Times New Roman" w:cs="Times New Roman"/>
          <w:color w:val="000000"/>
          <w:sz w:val="24"/>
          <w:szCs w:val="24"/>
        </w:rPr>
        <w:t>Hexateuch</w:t>
      </w:r>
      <w:proofErr w:type="spellEnd"/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 as some suppose.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The argument from language, says Professor Bissell ("Intro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duction to Genesis in Colors," page vii), requires extreme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care for obvious reasons. There is no visible cleavage line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among the supposed sources. Any man of ordinary intelli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gence can see at once the vast difference between the English of Tennyson and Shakespeare, and Chaucer and Sir John de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Mandeville. But no scholar in the world ever has or ever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will be able to tell the dates of each and every book in the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Bible by the style of the Hebrew. (See </w:t>
      </w:r>
      <w:proofErr w:type="spellStart"/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>Sayce</w:t>
      </w:r>
      <w:proofErr w:type="spellEnd"/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>, "Early His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tory of the Hebrews," page 109.) The unchanging Orient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knows nothing of the swift lingual variations of the Occi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dent. Pusey, with his masterly scholarship, has shown how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even the Book of Daniel, from the standpoint of philology, cannot possibly be a product of the time of the </w:t>
      </w:r>
      <w:proofErr w:type="spellStart"/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Maccabees</w:t>
      </w:r>
      <w:proofErr w:type="spellEnd"/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("On Daniel," pages 23-59.) The late Professor of Hebrew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in the University of Toronto, Professor </w:t>
      </w:r>
      <w:proofErr w:type="spellStart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Hirschfelder</w:t>
      </w:r>
      <w:proofErr w:type="spellEnd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in his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very learned work on Genesis, says : "We would search in vain for any peculiarity either in the language or the sense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that </w:t>
      </w:r>
      <w:proofErr w:type="spellStart"/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>woud</w:t>
      </w:r>
      <w:proofErr w:type="spellEnd"/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indicate a two-fold authorship." As far as the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language of the original goes, "the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most fastidious critic could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not possibly detect the slightest peculiarity that would indi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cate it to be derived from two sources" (page 72). Dr. Emil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Reich also, in his "Bankruptcy of the Higher Criticism," in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the Contemporary Review, April, 1905, says the same thing.</w:t>
      </w:r>
    </w:p>
    <w:p w:rsidR="002B2812" w:rsidRPr="00CC63C4" w:rsidRDefault="00CC63C4">
      <w:pPr>
        <w:spacing w:before="324" w:line="220" w:lineRule="auto"/>
        <w:jc w:val="center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2"/>
          <w:sz w:val="24"/>
          <w:szCs w:val="24"/>
        </w:rPr>
        <w:t>NOT ALL ON ONE SIDE.</w:t>
      </w:r>
    </w:p>
    <w:p w:rsidR="002B2812" w:rsidRPr="00CC63C4" w:rsidRDefault="00CC63C4" w:rsidP="006320E0">
      <w:pPr>
        <w:spacing w:before="108" w:line="232" w:lineRule="auto"/>
        <w:ind w:left="72" w:right="72" w:firstLine="3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A third objection remains, a most serious one. It is that 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>all the scholarship is on one side. The old-fashioned conserva</w:t>
      </w:r>
      <w:r w:rsidRPr="00CC63C4">
        <w:rPr>
          <w:rFonts w:ascii="Times New Roman" w:hAnsi="Times New Roman" w:cs="Times New Roman"/>
          <w:color w:val="000000"/>
          <w:spacing w:val="-5"/>
          <w:sz w:val="24"/>
          <w:szCs w:val="24"/>
        </w:rPr>
        <w:t>tive views are no longer maintained by</w:t>
      </w:r>
      <w:r w:rsidR="006320E0" w:rsidRPr="00CC63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C63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men with pretension to 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scholarship. The only people who oppose the Higher Critical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views are the ignorant, the prejudiced, and the illiterate.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(Briggs' "Bible, Church and Reason," pages 240-247.)</w:t>
      </w:r>
    </w:p>
    <w:p w:rsidR="002B2812" w:rsidRPr="00CC63C4" w:rsidRDefault="00CC63C4">
      <w:pPr>
        <w:spacing w:line="228" w:lineRule="auto"/>
        <w:ind w:left="72" w:right="72" w:firstLine="432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This, too, is a matter that needs a little clearing up. In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the first place it is not fair to assert that the upholders of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what are called the old-fashioned or traditional views of the 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>Bible are opposed to the pursuit of scientific Biblical investi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gation. It is equally unfair to imagine that their opposition </w:t>
      </w:r>
      <w:r w:rsidRPr="00CC63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to the views of the Continental school is based upon ignorance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and prejudice.</w:t>
      </w:r>
    </w:p>
    <w:p w:rsidR="002B2812" w:rsidRPr="00CC63C4" w:rsidRDefault="00CC63C4">
      <w:pPr>
        <w:spacing w:line="228" w:lineRule="auto"/>
        <w:ind w:left="72" w:right="7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z w:val="24"/>
          <w:szCs w:val="24"/>
        </w:rPr>
        <w:t>What the Conservative school oppose is not Biblical criti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cism, but Biblical criticism by rationalists. They do not op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pose the conclusions of </w:t>
      </w:r>
      <w:proofErr w:type="spellStart"/>
      <w:r w:rsidRPr="00CC63C4">
        <w:rPr>
          <w:rFonts w:ascii="Times New Roman" w:hAnsi="Times New Roman" w:cs="Times New Roman"/>
          <w:color w:val="000000"/>
          <w:sz w:val="24"/>
          <w:szCs w:val="24"/>
        </w:rPr>
        <w:t>Wellhausen</w:t>
      </w:r>
      <w:proofErr w:type="spellEnd"/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CC63C4">
        <w:rPr>
          <w:rFonts w:ascii="Times New Roman" w:hAnsi="Times New Roman" w:cs="Times New Roman"/>
          <w:color w:val="000000"/>
          <w:sz w:val="24"/>
          <w:szCs w:val="24"/>
        </w:rPr>
        <w:t>Kuenen</w:t>
      </w:r>
      <w:proofErr w:type="spellEnd"/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 because they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are experts and scholars ; they oppose them because the Bib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lical criticism of rationalists and Unbelievers can be neither expert nor scientific. A criticism that is characterized by the most arbitrary conclusions from the most spurious assump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tions has no right to the word scientific, And further. Their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adhesion to the traditional views is not only conscientious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but intelligent. They believe that the old-fashioned views are as scholarly as they are Scriptural. It is the fashion in some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quarters to cite the imposing list of scholars on the side of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the German school, and to sneeringly assert that there is not a scholar to stand up for the old views of the Bible.</w:t>
      </w:r>
    </w:p>
    <w:p w:rsidR="002B2812" w:rsidRPr="00CC63C4" w:rsidRDefault="00CC63C4" w:rsidP="006320E0">
      <w:pPr>
        <w:spacing w:line="232" w:lineRule="auto"/>
        <w:ind w:left="72" w:right="72" w:firstLine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This is not the case. </w:t>
      </w:r>
      <w:proofErr w:type="spellStart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Hengstenberg</w:t>
      </w:r>
      <w:proofErr w:type="spellEnd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of Basle and Berlin,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was as profound a scholar as </w:t>
      </w:r>
      <w:proofErr w:type="spellStart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Eichhorn</w:t>
      </w:r>
      <w:proofErr w:type="spellEnd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proofErr w:type="spellStart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Vater</w:t>
      </w:r>
      <w:proofErr w:type="spellEnd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or De </w:t>
      </w:r>
      <w:proofErr w:type="spellStart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Wette</w:t>
      </w:r>
      <w:proofErr w:type="spellEnd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and </w:t>
      </w:r>
      <w:proofErr w:type="spellStart"/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Keil</w:t>
      </w:r>
      <w:proofErr w:type="spellEnd"/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or Kurtz, and </w:t>
      </w:r>
      <w:proofErr w:type="spellStart"/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Zahn</w:t>
      </w:r>
      <w:proofErr w:type="spellEnd"/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and </w:t>
      </w:r>
      <w:proofErr w:type="spellStart"/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Rupprecht</w:t>
      </w:r>
      <w:proofErr w:type="spellEnd"/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were competent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to compete with </w:t>
      </w:r>
      <w:proofErr w:type="spellStart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Reuss</w:t>
      </w:r>
      <w:proofErr w:type="spellEnd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and </w:t>
      </w:r>
      <w:proofErr w:type="spellStart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Kuenen</w:t>
      </w:r>
      <w:proofErr w:type="spellEnd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Wilhelm </w:t>
      </w:r>
      <w:proofErr w:type="spellStart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Moller</w:t>
      </w:r>
      <w:proofErr w:type="spellEnd"/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who </w:t>
      </w:r>
      <w:r w:rsidRPr="00CC63C4">
        <w:rPr>
          <w:rFonts w:ascii="Times New Roman" w:hAnsi="Times New Roman" w:cs="Times New Roman"/>
          <w:color w:val="000000"/>
          <w:spacing w:val="-3"/>
          <w:sz w:val="24"/>
          <w:szCs w:val="24"/>
        </w:rPr>
        <w:t>confesses that he was once "immovably convinced of the irre</w:t>
      </w:r>
      <w:r w:rsidRPr="00CC63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futable correctness of the Graf-</w:t>
      </w:r>
      <w:proofErr w:type="spellStart"/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Wellhausen</w:t>
      </w:r>
      <w:proofErr w:type="spellEnd"/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hypothesis," has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revised his former radical conclusions on the ground of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reason and deeper research as a Higher Critic; and Profes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  <w:t xml:space="preserve">sor </w:t>
      </w:r>
      <w:proofErr w:type="spellStart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>Winckler</w:t>
      </w:r>
      <w:proofErr w:type="spellEnd"/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who has of late overturned the assured and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>settled results of the Higher Critics from the foundations, is,</w:t>
      </w:r>
      <w:r w:rsidR="006320E0"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according to Orr, the leading </w:t>
      </w:r>
      <w:proofErr w:type="spellStart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Orientalist</w:t>
      </w:r>
      <w:proofErr w:type="spellEnd"/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in Germany, and a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man of enormous learning.</w:t>
      </w:r>
    </w:p>
    <w:p w:rsidR="002B2812" w:rsidRPr="00CC63C4" w:rsidRDefault="00CC63C4">
      <w:pPr>
        <w:spacing w:line="228" w:lineRule="auto"/>
        <w:ind w:left="72" w:right="72" w:firstLine="4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Sayce</w:t>
      </w:r>
      <w:proofErr w:type="spellEnd"/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the Professor of Assyriology at Oxford, has a right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to rank as an expert and scholar with </w:t>
      </w:r>
      <w:proofErr w:type="spellStart"/>
      <w:r w:rsidRPr="00CC63C4">
        <w:rPr>
          <w:rFonts w:ascii="Times New Roman" w:hAnsi="Times New Roman" w:cs="Times New Roman"/>
          <w:color w:val="000000"/>
          <w:sz w:val="24"/>
          <w:szCs w:val="24"/>
        </w:rPr>
        <w:t>Cheyne</w:t>
      </w:r>
      <w:proofErr w:type="spellEnd"/>
      <w:r w:rsidRPr="00CC63C4">
        <w:rPr>
          <w:rFonts w:ascii="Times New Roman" w:hAnsi="Times New Roman" w:cs="Times New Roman"/>
          <w:color w:val="000000"/>
          <w:sz w:val="24"/>
          <w:szCs w:val="24"/>
        </w:rPr>
        <w:t>, the Oriel Pro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fessor of Scripture Interpretation. </w:t>
      </w:r>
      <w:proofErr w:type="spellStart"/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Margoliouth</w:t>
      </w:r>
      <w:proofErr w:type="spellEnd"/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the </w:t>
      </w:r>
      <w:proofErr w:type="spellStart"/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Laudian</w:t>
      </w:r>
      <w:proofErr w:type="spellEnd"/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Professor of Arabic at Oxford, as far as learning is concerned,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is in the same rank with Driver, the </w:t>
      </w:r>
      <w:proofErr w:type="spellStart"/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>Regius</w:t>
      </w:r>
      <w:proofErr w:type="spellEnd"/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Professor of </w:t>
      </w:r>
      <w:r w:rsidRPr="00CC6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Hebrew, and the conclusion of this great scholar with regard </w:t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to one of the widely vaunted theories of the radical school, is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almost amusing in its terseness.</w:t>
      </w:r>
    </w:p>
    <w:p w:rsidR="002B2812" w:rsidRPr="00CC63C4" w:rsidRDefault="00CC63C4">
      <w:pPr>
        <w:spacing w:line="223" w:lineRule="auto"/>
        <w:ind w:left="72" w:right="72" w:firstLine="36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"Is there then nothing in the splitting theories," he says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in summarizing a long line of defense of the unity of the book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of Isaiah; "is there then nothing in the splitting theories?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To </w:t>
      </w:r>
      <w:proofErr w:type="spellStart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>myr</w:t>
      </w:r>
      <w:proofErr w:type="spellEnd"/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  <w:vertAlign w:val="superscript"/>
        </w:rPr>
        <w:t>,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mind, </w:t>
      </w:r>
      <w:r w:rsidRPr="00CC63C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nothing at all!"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("Lines of Defense," page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136.)</w:t>
      </w:r>
    </w:p>
    <w:p w:rsidR="002B2812" w:rsidRPr="00CC63C4" w:rsidRDefault="00CC63C4">
      <w:pPr>
        <w:spacing w:line="225" w:lineRule="auto"/>
        <w:ind w:left="72" w:right="72" w:firstLine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Green and Bissell are as able, if not abler, scholars than </w:t>
      </w:r>
      <w:r w:rsidRPr="00CC63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Robertson Smith and Professor Briggs, and both of these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men, as a result of the widest and deepest research, have come 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t>to the conclusion that the theories of the Germans are unsci</w:t>
      </w:r>
      <w:r w:rsidRPr="00CC63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>entific, unhistorical, and unscholarly. The last words of Pro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fessor Green in his very able work on the "Higher Criticism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of the Pentateuch" are most suggestive. "Would it not be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wiser for them to revise their own ill-judged alliance with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 xml:space="preserve">the enemies of evangelical truth, and inquire whether Christ's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view of the Old Testament may not, after all, be the true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view ?"</w:t>
      </w:r>
    </w:p>
    <w:p w:rsidR="006320E0" w:rsidRPr="00CC63C4" w:rsidRDefault="00CC63C4" w:rsidP="006320E0">
      <w:pPr>
        <w:spacing w:before="72" w:line="225" w:lineRule="auto"/>
        <w:ind w:left="72" w:right="7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Yes. That, after all, is the great and final question. We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trust we are not ignorant. We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feel </w:t>
      </w:r>
      <w:r w:rsidRPr="00CC6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sure we are not malignant. </w:t>
      </w:r>
      <w:r w:rsidRPr="00CC63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We desire to treat no man unfairly, or set down aught in </w:t>
      </w:r>
      <w:r w:rsidRPr="00CC63C4">
        <w:rPr>
          <w:rFonts w:ascii="Times New Roman" w:hAnsi="Times New Roman" w:cs="Times New Roman"/>
          <w:color w:val="000000"/>
          <w:sz w:val="24"/>
          <w:szCs w:val="24"/>
        </w:rPr>
        <w:t>malice.</w:t>
      </w:r>
    </w:p>
    <w:p w:rsidR="002B2812" w:rsidRPr="00CC63C4" w:rsidRDefault="00CC63C4" w:rsidP="006320E0">
      <w:pPr>
        <w:spacing w:before="72" w:line="225" w:lineRule="auto"/>
        <w:ind w:left="72" w:right="72" w:firstLine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But we desire to stand with Christ and His Church. If </w:t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we have any prejudice, we would rather be prejudiced against 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t>rationalism. If we have any bias, it must be against a teach</w:t>
      </w:r>
      <w:r w:rsidRPr="00CC63C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ing which unsteadies heart and unsettles faith. Even at the </w:t>
      </w:r>
      <w:r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>expense of being thought behind the times, we prefer to</w:t>
      </w:r>
      <w:r w:rsidR="006320E0" w:rsidRPr="00CC63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stand with our Lord and </w:t>
      </w:r>
      <w:proofErr w:type="spellStart"/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>Saviour</w:t>
      </w:r>
      <w:proofErr w:type="spellEnd"/>
      <w:r w:rsidRPr="00CC63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Jesus Christ in receiving the 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t>Scriptures as the Word of God, without objection and with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out a doubt. A little learning, and a little listening to ration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alistic theorizers and sympathizers may incline us to uncer</w:t>
      </w:r>
      <w:r w:rsidRPr="00CC63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tainty; but deeper study and deeper research will incline us </w:t>
      </w:r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as it inclined </w:t>
      </w:r>
      <w:proofErr w:type="spellStart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Hengstenberg</w:t>
      </w:r>
      <w:proofErr w:type="spellEnd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and </w:t>
      </w:r>
      <w:proofErr w:type="spellStart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>Willer</w:t>
      </w:r>
      <w:proofErr w:type="spellEnd"/>
      <w:r w:rsidRPr="00CC6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to the profoundest </w:t>
      </w:r>
      <w:r w:rsidRPr="00CC63C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conviction of the authority and authenticity of the Holy </w:t>
      </w:r>
      <w:r w:rsidRPr="00CC6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Scriptures, and to cry, "Thy word is very pure ; therefore, </w:t>
      </w:r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Thy servant </w:t>
      </w:r>
      <w:proofErr w:type="spellStart"/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>loveth</w:t>
      </w:r>
      <w:proofErr w:type="spellEnd"/>
      <w:r w:rsidRPr="00CC63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it."</w:t>
      </w:r>
    </w:p>
    <w:sectPr w:rsidR="002B2812" w:rsidRPr="00CC63C4" w:rsidSect="006320E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61BD"/>
    <w:multiLevelType w:val="multilevel"/>
    <w:tmpl w:val="4436273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Garamond" w:hAnsi="Garamond"/>
        <w:strike w:val="0"/>
        <w:color w:val="000000"/>
        <w:spacing w:val="18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420A76"/>
    <w:multiLevelType w:val="multilevel"/>
    <w:tmpl w:val="E6666B82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Garamond" w:hAnsi="Garamond"/>
        <w:strike w:val="0"/>
        <w:color w:val="000000"/>
        <w:spacing w:val="4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AB720E"/>
    <w:multiLevelType w:val="multilevel"/>
    <w:tmpl w:val="9C1C4FB2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Garamond" w:hAnsi="Garamond"/>
        <w:strike w:val="0"/>
        <w:color w:val="000000"/>
        <w:spacing w:val="5"/>
        <w:w w:val="100"/>
        <w:sz w:val="2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C57181"/>
    <w:multiLevelType w:val="multilevel"/>
    <w:tmpl w:val="5E229D9A"/>
    <w:lvl w:ilvl="0">
      <w:start w:val="5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Garamond" w:hAnsi="Garamond"/>
        <w:strike w:val="0"/>
        <w:color w:val="000000"/>
        <w:spacing w:val="3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BF36FB"/>
    <w:multiLevelType w:val="multilevel"/>
    <w:tmpl w:val="D988D35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Garamond" w:hAnsi="Garamond"/>
        <w:strike w:val="0"/>
        <w:color w:val="000000"/>
        <w:spacing w:val="-6"/>
        <w:w w:val="100"/>
        <w:sz w:val="2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972180"/>
    <w:multiLevelType w:val="multilevel"/>
    <w:tmpl w:val="D84C9576"/>
    <w:lvl w:ilvl="0">
      <w:start w:val="1"/>
      <w:numFmt w:val="lowerLetter"/>
      <w:lvlText w:val="(%1)"/>
      <w:lvlJc w:val="left"/>
      <w:pPr>
        <w:tabs>
          <w:tab w:val="decimal" w:pos="648"/>
        </w:tabs>
        <w:ind w:left="720"/>
      </w:pPr>
      <w:rPr>
        <w:rFonts w:ascii="Garamond" w:hAnsi="Garamond"/>
        <w:strike w:val="0"/>
        <w:color w:val="000000"/>
        <w:spacing w:val="32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B2812"/>
    <w:rsid w:val="002B2812"/>
    <w:rsid w:val="00514B0B"/>
    <w:rsid w:val="006320E0"/>
    <w:rsid w:val="00A837D1"/>
    <w:rsid w:val="00B40142"/>
    <w:rsid w:val="00CC1508"/>
    <w:rsid w:val="00CC63C4"/>
    <w:rsid w:val="00E0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7085</Words>
  <Characters>40388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Wilson</dc:creator>
  <cp:lastModifiedBy>David G Barker</cp:lastModifiedBy>
  <cp:revision>4</cp:revision>
  <dcterms:created xsi:type="dcterms:W3CDTF">2013-09-11T17:09:00Z</dcterms:created>
  <dcterms:modified xsi:type="dcterms:W3CDTF">2013-09-11T17:13:00Z</dcterms:modified>
</cp:coreProperties>
</file>