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1D" w:rsidRPr="00194434" w:rsidRDefault="00370A1D" w:rsidP="00370A1D">
      <w:pPr>
        <w:spacing w:before="120"/>
        <w:jc w:val="center"/>
        <w:rPr>
          <w:sz w:val="20"/>
          <w:szCs w:val="20"/>
        </w:rPr>
      </w:pPr>
      <w:r w:rsidRPr="003A1CFB">
        <w:rPr>
          <w:b/>
          <w:sz w:val="28"/>
          <w:szCs w:val="28"/>
        </w:rPr>
        <w:t>New Covenant Presbyterian Church</w:t>
      </w:r>
    </w:p>
    <w:p w:rsidR="00370A1D" w:rsidRPr="003A1CFB" w:rsidRDefault="00370A1D" w:rsidP="00370A1D">
      <w:pPr>
        <w:jc w:val="center"/>
        <w:rPr>
          <w:sz w:val="28"/>
          <w:szCs w:val="28"/>
        </w:rPr>
      </w:pPr>
      <w:r w:rsidRPr="003A1CFB">
        <w:rPr>
          <w:sz w:val="28"/>
          <w:szCs w:val="28"/>
        </w:rPr>
        <w:t>Lord’s Day Evening Service</w:t>
      </w:r>
    </w:p>
    <w:p w:rsidR="00370A1D" w:rsidRPr="003A1CFB" w:rsidRDefault="00370A1D" w:rsidP="00370A1D">
      <w:pPr>
        <w:jc w:val="center"/>
        <w:rPr>
          <w:sz w:val="28"/>
          <w:szCs w:val="28"/>
        </w:rPr>
      </w:pPr>
      <w:r>
        <w:rPr>
          <w:sz w:val="28"/>
          <w:szCs w:val="28"/>
        </w:rPr>
        <w:t>March 29, 2020</w:t>
      </w:r>
    </w:p>
    <w:p w:rsidR="00370A1D" w:rsidRDefault="00370A1D" w:rsidP="00370A1D">
      <w:pPr>
        <w:spacing w:before="120"/>
      </w:pPr>
      <w:r>
        <w:t>Welcome, Announcements</w:t>
      </w:r>
    </w:p>
    <w:p w:rsidR="00370A1D" w:rsidRPr="0032775E" w:rsidRDefault="00370A1D" w:rsidP="00370A1D">
      <w:pPr>
        <w:spacing w:before="120"/>
        <w:rPr>
          <w:sz w:val="22"/>
          <w:szCs w:val="22"/>
        </w:rPr>
      </w:pPr>
      <w:r w:rsidRPr="0032775E">
        <w:rPr>
          <w:sz w:val="22"/>
          <w:szCs w:val="22"/>
        </w:rPr>
        <w:tab/>
        <w:t xml:space="preserve">Ps. 27 is a very appropriate psalm for God’s people to meditate on in these days.  It speaks of David reflecting on God’s shelter of his life when </w:t>
      </w:r>
      <w:proofErr w:type="gramStart"/>
      <w:r w:rsidRPr="0032775E">
        <w:rPr>
          <w:sz w:val="22"/>
          <w:szCs w:val="22"/>
        </w:rPr>
        <w:t>he is surrounded by his enemies</w:t>
      </w:r>
      <w:proofErr w:type="gramEnd"/>
      <w:r w:rsidRPr="0032775E">
        <w:rPr>
          <w:sz w:val="22"/>
          <w:szCs w:val="22"/>
        </w:rPr>
        <w:t>.  Spend a minute reflecting on how that is also true for your life and encourage your family to trust in the Lord who instructs us in vs. 14.</w:t>
      </w:r>
    </w:p>
    <w:p w:rsidR="00370A1D" w:rsidRPr="006F54BC" w:rsidRDefault="00370A1D" w:rsidP="00370A1D">
      <w:pPr>
        <w:spacing w:before="120"/>
        <w:rPr>
          <w:b/>
        </w:rPr>
      </w:pPr>
      <w:r w:rsidRPr="006F54BC">
        <w:rPr>
          <w:b/>
        </w:rPr>
        <w:t>Call to Re-Gather at the clo</w:t>
      </w:r>
      <w:r>
        <w:rPr>
          <w:b/>
        </w:rPr>
        <w:t>se the Lord’s Day</w:t>
      </w:r>
      <w:r>
        <w:rPr>
          <w:b/>
        </w:rPr>
        <w:tab/>
        <w:t xml:space="preserve">           </w:t>
      </w:r>
      <w:r w:rsidRPr="006F54BC">
        <w:rPr>
          <w:b/>
        </w:rPr>
        <w:t>Ps. 27:14</w:t>
      </w:r>
    </w:p>
    <w:p w:rsidR="00370A1D" w:rsidRPr="006F54BC" w:rsidRDefault="00370A1D" w:rsidP="00370A1D">
      <w:pPr>
        <w:spacing w:before="120"/>
        <w:rPr>
          <w:b/>
        </w:rPr>
      </w:pPr>
      <w:r w:rsidRPr="006F54BC">
        <w:rPr>
          <w:b/>
        </w:rPr>
        <w:t>Prayer of Adoration</w:t>
      </w:r>
    </w:p>
    <w:p w:rsidR="00370A1D" w:rsidRPr="006F54BC" w:rsidRDefault="00370A1D" w:rsidP="00370A1D">
      <w:pPr>
        <w:spacing w:before="120"/>
        <w:rPr>
          <w:b/>
        </w:rPr>
      </w:pPr>
      <w:r w:rsidRPr="006F54BC">
        <w:rPr>
          <w:b/>
        </w:rPr>
        <w:t>Hymns to the glory and praise of our Covenant God</w:t>
      </w:r>
    </w:p>
    <w:p w:rsidR="00370A1D" w:rsidRPr="006F54BC" w:rsidRDefault="00370A1D" w:rsidP="00370A1D">
      <w:pPr>
        <w:spacing w:before="120"/>
        <w:rPr>
          <w:b/>
        </w:rPr>
      </w:pPr>
      <w:r w:rsidRPr="006F54BC">
        <w:rPr>
          <w:b/>
        </w:rPr>
        <w:t>Scriptural Warning</w:t>
      </w:r>
    </w:p>
    <w:p w:rsidR="00370A1D" w:rsidRPr="006F54BC" w:rsidRDefault="00370A1D" w:rsidP="00370A1D">
      <w:pPr>
        <w:rPr>
          <w:b/>
        </w:rPr>
      </w:pPr>
      <w:r w:rsidRPr="006F54BC">
        <w:rPr>
          <w:b/>
        </w:rPr>
        <w:tab/>
      </w:r>
      <w:proofErr w:type="gramStart"/>
      <w:r w:rsidRPr="006F54BC">
        <w:rPr>
          <w:b/>
        </w:rPr>
        <w:t>of</w:t>
      </w:r>
      <w:proofErr w:type="gramEnd"/>
      <w:r>
        <w:rPr>
          <w:b/>
        </w:rPr>
        <w:t xml:space="preserve"> the Human Condition</w:t>
      </w:r>
      <w:r>
        <w:rPr>
          <w:b/>
        </w:rPr>
        <w:tab/>
      </w:r>
      <w:r>
        <w:rPr>
          <w:b/>
        </w:rPr>
        <w:tab/>
      </w:r>
      <w:r>
        <w:rPr>
          <w:b/>
        </w:rPr>
        <w:tab/>
        <w:t xml:space="preserve">       </w:t>
      </w:r>
      <w:r w:rsidRPr="006F54BC">
        <w:rPr>
          <w:b/>
        </w:rPr>
        <w:t>Ps. 27:9-11</w:t>
      </w:r>
    </w:p>
    <w:p w:rsidR="00370A1D" w:rsidRDefault="00370A1D" w:rsidP="00370A1D">
      <w:pPr>
        <w:rPr>
          <w:sz w:val="22"/>
          <w:szCs w:val="22"/>
        </w:rPr>
      </w:pPr>
    </w:p>
    <w:p w:rsidR="00370A1D" w:rsidRPr="0032775E" w:rsidRDefault="00370A1D" w:rsidP="00370A1D">
      <w:pPr>
        <w:rPr>
          <w:sz w:val="22"/>
          <w:szCs w:val="22"/>
        </w:rPr>
      </w:pPr>
      <w:r w:rsidRPr="0032775E">
        <w:rPr>
          <w:sz w:val="22"/>
          <w:szCs w:val="22"/>
        </w:rPr>
        <w:tab/>
        <w:t xml:space="preserve">This </w:t>
      </w:r>
      <w:proofErr w:type="gramStart"/>
      <w:r w:rsidRPr="0032775E">
        <w:rPr>
          <w:sz w:val="22"/>
          <w:szCs w:val="22"/>
        </w:rPr>
        <w:t>is not written</w:t>
      </w:r>
      <w:proofErr w:type="gramEnd"/>
      <w:r w:rsidRPr="0032775E">
        <w:rPr>
          <w:sz w:val="22"/>
          <w:szCs w:val="22"/>
        </w:rPr>
        <w:t xml:space="preserve"> to describe those enemies that surround David at this time.  It is really a reflection on David’s own heart.  He admits and confesses to the Lord his own unworthiness to be included in the Lord’s favor.  Does he have specific sins in mind here?  It is hard to tell.  </w:t>
      </w:r>
      <w:proofErr w:type="gramStart"/>
      <w:r w:rsidRPr="0032775E">
        <w:rPr>
          <w:sz w:val="22"/>
          <w:szCs w:val="22"/>
        </w:rPr>
        <w:t>But</w:t>
      </w:r>
      <w:proofErr w:type="gramEnd"/>
      <w:r w:rsidRPr="0032775E">
        <w:rPr>
          <w:sz w:val="22"/>
          <w:szCs w:val="22"/>
        </w:rPr>
        <w:t xml:space="preserve"> he takes a moment to remind himself that without the mercy and grace of God he would be lost.  He pleads that the Lord would take even this time of trial to teach David what he must know to be different as a man of faith from his enemies.</w:t>
      </w:r>
    </w:p>
    <w:p w:rsidR="00370A1D" w:rsidRDefault="00370A1D" w:rsidP="00370A1D"/>
    <w:p w:rsidR="00370A1D" w:rsidRPr="006F54BC" w:rsidRDefault="00370A1D" w:rsidP="00370A1D">
      <w:pPr>
        <w:rPr>
          <w:b/>
        </w:rPr>
      </w:pPr>
      <w:r w:rsidRPr="006F54BC">
        <w:rPr>
          <w:b/>
        </w:rPr>
        <w:tab/>
      </w:r>
      <w:proofErr w:type="gramStart"/>
      <w:r w:rsidRPr="006F54BC">
        <w:rPr>
          <w:b/>
        </w:rPr>
        <w:t>and</w:t>
      </w:r>
      <w:proofErr w:type="gramEnd"/>
      <w:r w:rsidRPr="006F54BC">
        <w:rPr>
          <w:b/>
        </w:rPr>
        <w:t xml:space="preserve"> the</w:t>
      </w:r>
      <w:r>
        <w:rPr>
          <w:b/>
        </w:rPr>
        <w:t xml:space="preserve"> Way of Salvation</w:t>
      </w:r>
      <w:r>
        <w:rPr>
          <w:b/>
        </w:rPr>
        <w:tab/>
      </w:r>
      <w:r>
        <w:rPr>
          <w:b/>
        </w:rPr>
        <w:tab/>
      </w:r>
      <w:r>
        <w:rPr>
          <w:b/>
        </w:rPr>
        <w:tab/>
        <w:t xml:space="preserve">           </w:t>
      </w:r>
      <w:r w:rsidRPr="006F54BC">
        <w:rPr>
          <w:b/>
        </w:rPr>
        <w:t>Ps. 27:13</w:t>
      </w:r>
    </w:p>
    <w:p w:rsidR="00370A1D" w:rsidRDefault="00370A1D" w:rsidP="00370A1D">
      <w:pPr>
        <w:rPr>
          <w:sz w:val="22"/>
          <w:szCs w:val="22"/>
        </w:rPr>
      </w:pPr>
    </w:p>
    <w:p w:rsidR="00370A1D" w:rsidRPr="0058652B" w:rsidRDefault="00370A1D" w:rsidP="00370A1D">
      <w:pPr>
        <w:rPr>
          <w:i/>
          <w:sz w:val="22"/>
          <w:szCs w:val="22"/>
        </w:rPr>
      </w:pPr>
      <w:r w:rsidRPr="0058652B">
        <w:rPr>
          <w:sz w:val="22"/>
          <w:szCs w:val="22"/>
        </w:rPr>
        <w:tab/>
        <w:t xml:space="preserve">David’s hope for outcome from this present onslaught is not limited to “getting back to the way things used to be”.  David is casting his eyes further.  He might be thinking of Job, who, at first, cried out to the Lord over what he had lost in this life, only to progress in his hope being for the gift of everlasting life even beyond the grave.  </w:t>
      </w:r>
      <w:proofErr w:type="gramStart"/>
      <w:r w:rsidRPr="0058652B">
        <w:rPr>
          <w:sz w:val="22"/>
          <w:szCs w:val="22"/>
        </w:rPr>
        <w:t>Also</w:t>
      </w:r>
      <w:proofErr w:type="gramEnd"/>
      <w:r w:rsidRPr="0058652B">
        <w:rPr>
          <w:sz w:val="22"/>
          <w:szCs w:val="22"/>
        </w:rPr>
        <w:t xml:space="preserve">, like Job, David will be rewarded even in this life with deliverance.  We, too, are reminded not to want </w:t>
      </w:r>
      <w:r w:rsidRPr="0058652B">
        <w:rPr>
          <w:sz w:val="22"/>
          <w:szCs w:val="22"/>
        </w:rPr>
        <w:t xml:space="preserve">everything to be “just so” in our lives now but in looking to our Lord, we know </w:t>
      </w:r>
      <w:r w:rsidRPr="0058652B">
        <w:rPr>
          <w:i/>
          <w:sz w:val="22"/>
          <w:szCs w:val="22"/>
        </w:rPr>
        <w:t xml:space="preserve">that </w:t>
      </w:r>
      <w:r w:rsidRPr="0058652B">
        <w:rPr>
          <w:rStyle w:val="text"/>
          <w:i/>
          <w:sz w:val="22"/>
          <w:szCs w:val="22"/>
        </w:rPr>
        <w:t>for those who love God all things work together for good,</w:t>
      </w:r>
      <w:r w:rsidRPr="0058652B">
        <w:rPr>
          <w:rStyle w:val="text"/>
          <w:i/>
          <w:sz w:val="22"/>
          <w:szCs w:val="22"/>
          <w:vertAlign w:val="superscript"/>
        </w:rPr>
        <w:t>[</w:t>
      </w:r>
      <w:hyperlink r:id="rId4" w:anchor="fen-ESV-28129h" w:tooltip="See footnote h" w:history="1">
        <w:r w:rsidRPr="0058652B">
          <w:rPr>
            <w:rStyle w:val="Hyperlink"/>
            <w:i/>
            <w:sz w:val="22"/>
            <w:szCs w:val="22"/>
            <w:vertAlign w:val="superscript"/>
          </w:rPr>
          <w:t>h</w:t>
        </w:r>
      </w:hyperlink>
      <w:r w:rsidRPr="0058652B">
        <w:rPr>
          <w:rStyle w:val="text"/>
          <w:i/>
          <w:sz w:val="22"/>
          <w:szCs w:val="22"/>
          <w:vertAlign w:val="superscript"/>
        </w:rPr>
        <w:t>]</w:t>
      </w:r>
      <w:r w:rsidRPr="0058652B">
        <w:rPr>
          <w:rStyle w:val="text"/>
          <w:i/>
          <w:sz w:val="22"/>
          <w:szCs w:val="22"/>
        </w:rPr>
        <w:t xml:space="preserve"> for those who are called according to his purpose. (Rom. 8:28, ESV)</w:t>
      </w:r>
    </w:p>
    <w:p w:rsidR="00370A1D" w:rsidRDefault="00370A1D" w:rsidP="00370A1D">
      <w:pPr>
        <w:spacing w:before="60"/>
        <w:rPr>
          <w:b/>
        </w:rPr>
      </w:pPr>
    </w:p>
    <w:p w:rsidR="00370A1D" w:rsidRPr="00155AA7" w:rsidRDefault="00370A1D" w:rsidP="00370A1D">
      <w:pPr>
        <w:spacing w:before="60"/>
        <w:rPr>
          <w:b/>
        </w:rPr>
      </w:pPr>
      <w:r w:rsidRPr="00155AA7">
        <w:rPr>
          <w:b/>
        </w:rPr>
        <w:t>Unison Prayer</w:t>
      </w:r>
    </w:p>
    <w:p w:rsidR="00370A1D" w:rsidRPr="00155AA7" w:rsidRDefault="00370A1D" w:rsidP="00370A1D">
      <w:pPr>
        <w:rPr>
          <w:i/>
          <w:caps/>
          <w:sz w:val="22"/>
          <w:szCs w:val="22"/>
        </w:rPr>
      </w:pPr>
      <w:r w:rsidRPr="00155AA7">
        <w:rPr>
          <w:rFonts w:cs="Palatino-Roman"/>
          <w:i/>
          <w:sz w:val="22"/>
          <w:szCs w:val="22"/>
        </w:rPr>
        <w:tab/>
      </w:r>
      <w:r w:rsidRPr="00155AA7">
        <w:rPr>
          <w:i/>
          <w:caps/>
          <w:sz w:val="22"/>
          <w:szCs w:val="22"/>
        </w:rPr>
        <w:t xml:space="preserve">Lord of Heaven, </w:t>
      </w:r>
      <w:r w:rsidRPr="00155AA7">
        <w:rPr>
          <w:i/>
          <w:sz w:val="22"/>
          <w:szCs w:val="22"/>
        </w:rPr>
        <w:t>Your goodness is inexpressible.</w:t>
      </w:r>
      <w:r w:rsidRPr="00155AA7">
        <w:rPr>
          <w:i/>
          <w:caps/>
          <w:sz w:val="22"/>
          <w:szCs w:val="22"/>
        </w:rPr>
        <w:t xml:space="preserve"> </w:t>
      </w:r>
      <w:r w:rsidRPr="00155AA7">
        <w:rPr>
          <w:i/>
          <w:sz w:val="22"/>
          <w:szCs w:val="22"/>
        </w:rPr>
        <w:t xml:space="preserve">In the works of </w:t>
      </w:r>
      <w:proofErr w:type="gramStart"/>
      <w:r w:rsidRPr="00155AA7">
        <w:rPr>
          <w:i/>
          <w:sz w:val="22"/>
          <w:szCs w:val="22"/>
        </w:rPr>
        <w:t>creation</w:t>
      </w:r>
      <w:proofErr w:type="gramEnd"/>
      <w:r w:rsidRPr="00155AA7">
        <w:rPr>
          <w:i/>
          <w:sz w:val="22"/>
          <w:szCs w:val="22"/>
        </w:rPr>
        <w:t xml:space="preserve"> You are almighty,</w:t>
      </w:r>
      <w:r w:rsidRPr="00155AA7">
        <w:rPr>
          <w:i/>
          <w:caps/>
          <w:sz w:val="22"/>
          <w:szCs w:val="22"/>
        </w:rPr>
        <w:t xml:space="preserve"> </w:t>
      </w:r>
      <w:r w:rsidRPr="00155AA7">
        <w:rPr>
          <w:i/>
          <w:sz w:val="22"/>
          <w:szCs w:val="22"/>
        </w:rPr>
        <w:t>in the dispensations of providence all-wise,</w:t>
      </w:r>
      <w:r w:rsidRPr="00155AA7">
        <w:rPr>
          <w:i/>
          <w:caps/>
          <w:sz w:val="22"/>
          <w:szCs w:val="22"/>
        </w:rPr>
        <w:t xml:space="preserve"> i</w:t>
      </w:r>
      <w:r w:rsidRPr="00155AA7">
        <w:rPr>
          <w:i/>
          <w:sz w:val="22"/>
          <w:szCs w:val="22"/>
        </w:rPr>
        <w:t>n the gospel of grace all love.</w:t>
      </w:r>
      <w:r w:rsidRPr="00155AA7">
        <w:rPr>
          <w:i/>
          <w:caps/>
          <w:sz w:val="22"/>
          <w:szCs w:val="22"/>
        </w:rPr>
        <w:t xml:space="preserve">  </w:t>
      </w:r>
      <w:r w:rsidRPr="00155AA7">
        <w:rPr>
          <w:i/>
          <w:sz w:val="22"/>
          <w:szCs w:val="22"/>
        </w:rPr>
        <w:t xml:space="preserve">Though exposed to the terrors of </w:t>
      </w:r>
      <w:proofErr w:type="gramStart"/>
      <w:r w:rsidRPr="00155AA7">
        <w:rPr>
          <w:i/>
          <w:sz w:val="22"/>
          <w:szCs w:val="22"/>
        </w:rPr>
        <w:t>Your</w:t>
      </w:r>
      <w:proofErr w:type="gramEnd"/>
      <w:r w:rsidRPr="00155AA7">
        <w:rPr>
          <w:i/>
          <w:sz w:val="22"/>
          <w:szCs w:val="22"/>
        </w:rPr>
        <w:t xml:space="preserve"> law, we have a refuge, from the storm,</w:t>
      </w:r>
      <w:r w:rsidRPr="00155AA7">
        <w:rPr>
          <w:i/>
          <w:caps/>
          <w:sz w:val="22"/>
          <w:szCs w:val="22"/>
        </w:rPr>
        <w:t xml:space="preserve"> g</w:t>
      </w:r>
      <w:r w:rsidRPr="00155AA7">
        <w:rPr>
          <w:i/>
          <w:sz w:val="22"/>
          <w:szCs w:val="22"/>
        </w:rPr>
        <w:t xml:space="preserve">rant us always to know that to walk with Jesus makes other interests a shadow and a dream.  Give us a religion that is both real and progressing, that holds on its way and grows stronger, that lives and works in the Spirit, </w:t>
      </w:r>
      <w:proofErr w:type="gramStart"/>
      <w:r w:rsidRPr="00155AA7">
        <w:rPr>
          <w:i/>
          <w:sz w:val="22"/>
          <w:szCs w:val="22"/>
        </w:rPr>
        <w:t>that profits</w:t>
      </w:r>
      <w:proofErr w:type="gramEnd"/>
      <w:r w:rsidRPr="00155AA7">
        <w:rPr>
          <w:i/>
          <w:sz w:val="22"/>
          <w:szCs w:val="22"/>
        </w:rPr>
        <w:t xml:space="preserve"> by every correction, and is injured by no carnal indulgence. In Christ’s name, Amen.</w:t>
      </w:r>
    </w:p>
    <w:p w:rsidR="00370A1D" w:rsidRPr="00155AA7" w:rsidRDefault="00370A1D" w:rsidP="00370A1D">
      <w:pPr>
        <w:spacing w:before="120"/>
        <w:rPr>
          <w:b/>
        </w:rPr>
      </w:pPr>
      <w:r w:rsidRPr="00155AA7">
        <w:rPr>
          <w:b/>
        </w:rPr>
        <w:t>Assurance of Pardon and Encouragement</w:t>
      </w:r>
    </w:p>
    <w:p w:rsidR="00370A1D" w:rsidRPr="00155AA7" w:rsidRDefault="00370A1D" w:rsidP="00370A1D">
      <w:pPr>
        <w:rPr>
          <w:b/>
        </w:rPr>
      </w:pPr>
      <w:r w:rsidRPr="00155AA7">
        <w:rPr>
          <w:b/>
        </w:rPr>
        <w:tab/>
      </w:r>
      <w:proofErr w:type="gramStart"/>
      <w:r w:rsidRPr="00155AA7">
        <w:rPr>
          <w:b/>
        </w:rPr>
        <w:t>t</w:t>
      </w:r>
      <w:r>
        <w:rPr>
          <w:b/>
        </w:rPr>
        <w:t>o</w:t>
      </w:r>
      <w:proofErr w:type="gramEnd"/>
      <w:r>
        <w:rPr>
          <w:b/>
        </w:rPr>
        <w:t xml:space="preserve"> Hope and Obedience</w:t>
      </w:r>
      <w:r>
        <w:rPr>
          <w:b/>
        </w:rPr>
        <w:tab/>
      </w:r>
      <w:r>
        <w:rPr>
          <w:b/>
        </w:rPr>
        <w:tab/>
      </w:r>
      <w:r>
        <w:rPr>
          <w:b/>
        </w:rPr>
        <w:tab/>
      </w:r>
      <w:r>
        <w:rPr>
          <w:b/>
        </w:rPr>
        <w:tab/>
        <w:t xml:space="preserve"> </w:t>
      </w:r>
      <w:r w:rsidRPr="00155AA7">
        <w:rPr>
          <w:b/>
        </w:rPr>
        <w:t>Ps. 27:1</w:t>
      </w:r>
    </w:p>
    <w:p w:rsidR="00370A1D" w:rsidRDefault="00370A1D" w:rsidP="00370A1D"/>
    <w:p w:rsidR="00370A1D" w:rsidRDefault="00370A1D" w:rsidP="00370A1D">
      <w:r>
        <w:tab/>
        <w:t>With such a growing trust in the Lord even in times of great trial comes a greater sense of confidence from God that helps us to face the present.</w:t>
      </w:r>
    </w:p>
    <w:p w:rsidR="00370A1D" w:rsidRDefault="00370A1D" w:rsidP="00370A1D"/>
    <w:p w:rsidR="00370A1D" w:rsidRPr="00155AA7" w:rsidRDefault="00370A1D" w:rsidP="00370A1D">
      <w:pPr>
        <w:spacing w:before="120"/>
        <w:rPr>
          <w:b/>
        </w:rPr>
      </w:pPr>
      <w:r w:rsidRPr="00155AA7">
        <w:rPr>
          <w:b/>
        </w:rPr>
        <w:t>Psalm</w:t>
      </w:r>
      <w:r>
        <w:rPr>
          <w:b/>
        </w:rPr>
        <w:t xml:space="preserve"> 27</w:t>
      </w:r>
      <w:r>
        <w:rPr>
          <w:b/>
        </w:rPr>
        <w:tab/>
      </w:r>
      <w:r>
        <w:rPr>
          <w:b/>
        </w:rPr>
        <w:tab/>
      </w:r>
      <w:r>
        <w:rPr>
          <w:b/>
        </w:rPr>
        <w:tab/>
      </w:r>
      <w:r>
        <w:rPr>
          <w:b/>
        </w:rPr>
        <w:tab/>
      </w:r>
      <w:r>
        <w:rPr>
          <w:b/>
        </w:rPr>
        <w:tab/>
      </w:r>
      <w:r>
        <w:rPr>
          <w:b/>
        </w:rPr>
        <w:tab/>
        <w:t xml:space="preserve">         </w:t>
      </w:r>
      <w:r w:rsidRPr="00155AA7">
        <w:rPr>
          <w:b/>
        </w:rPr>
        <w:t>Attached</w:t>
      </w:r>
    </w:p>
    <w:p w:rsidR="00370A1D" w:rsidRPr="00155AA7" w:rsidRDefault="00370A1D" w:rsidP="00370A1D">
      <w:pPr>
        <w:spacing w:before="120"/>
        <w:rPr>
          <w:b/>
        </w:rPr>
      </w:pPr>
      <w:r w:rsidRPr="00155AA7">
        <w:rPr>
          <w:b/>
        </w:rPr>
        <w:t>Prayers of Supplication and Thanksgiving</w:t>
      </w:r>
    </w:p>
    <w:p w:rsidR="00370A1D" w:rsidRPr="00155AA7" w:rsidRDefault="00370A1D" w:rsidP="00370A1D">
      <w:pPr>
        <w:spacing w:before="120"/>
        <w:rPr>
          <w:b/>
        </w:rPr>
      </w:pPr>
      <w:r w:rsidRPr="00155AA7">
        <w:rPr>
          <w:b/>
        </w:rPr>
        <w:t>Scripture Reading: Romans 12:1-8</w:t>
      </w:r>
    </w:p>
    <w:p w:rsidR="00370A1D" w:rsidRPr="00155AA7" w:rsidRDefault="00370A1D" w:rsidP="00370A1D">
      <w:pPr>
        <w:spacing w:before="120"/>
        <w:rPr>
          <w:b/>
        </w:rPr>
      </w:pPr>
      <w:r w:rsidRPr="00155AA7">
        <w:rPr>
          <w:b/>
        </w:rPr>
        <w:t>Message</w:t>
      </w:r>
    </w:p>
    <w:p w:rsidR="00370A1D" w:rsidRPr="00155AA7" w:rsidRDefault="00370A1D" w:rsidP="00370A1D">
      <w:pPr>
        <w:spacing w:before="120"/>
        <w:rPr>
          <w:b/>
        </w:rPr>
      </w:pPr>
      <w:r>
        <w:rPr>
          <w:b/>
        </w:rPr>
        <w:t>Closing Hymn</w:t>
      </w:r>
      <w:r>
        <w:rPr>
          <w:b/>
        </w:rPr>
        <w:tab/>
      </w:r>
      <w:r>
        <w:rPr>
          <w:b/>
        </w:rPr>
        <w:tab/>
      </w:r>
      <w:r>
        <w:rPr>
          <w:b/>
        </w:rPr>
        <w:tab/>
        <w:t xml:space="preserve">         </w:t>
      </w:r>
      <w:proofErr w:type="spellStart"/>
      <w:r w:rsidRPr="00155AA7">
        <w:rPr>
          <w:b/>
        </w:rPr>
        <w:t>Hymn</w:t>
      </w:r>
      <w:proofErr w:type="spellEnd"/>
      <w:r w:rsidRPr="00155AA7">
        <w:rPr>
          <w:b/>
        </w:rPr>
        <w:t xml:space="preserve"> #363 (Attached)</w:t>
      </w:r>
    </w:p>
    <w:p w:rsidR="00370A1D" w:rsidRPr="00155AA7" w:rsidRDefault="00370A1D" w:rsidP="00370A1D">
      <w:pPr>
        <w:spacing w:before="120"/>
        <w:rPr>
          <w:b/>
        </w:rPr>
      </w:pPr>
      <w:r w:rsidRPr="00155AA7">
        <w:rPr>
          <w:b/>
        </w:rPr>
        <w:t>Prayer of Benediction</w:t>
      </w:r>
    </w:p>
    <w:p w:rsidR="006B5008" w:rsidRDefault="006B5008">
      <w:r>
        <w:br w:type="page"/>
      </w:r>
    </w:p>
    <w:p w:rsidR="006B5008" w:rsidRDefault="006B5008">
      <w:r>
        <w:rPr>
          <w:noProof/>
        </w:rPr>
        <w:lastRenderedPageBreak/>
        <w:drawing>
          <wp:inline distT="0" distB="0" distL="0" distR="0" wp14:anchorId="24386519" wp14:editId="0FEA0294">
            <wp:extent cx="4206240" cy="6709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6240" cy="6709410"/>
                    </a:xfrm>
                    <a:prstGeom prst="rect">
                      <a:avLst/>
                    </a:prstGeom>
                  </pic:spPr>
                </pic:pic>
              </a:graphicData>
            </a:graphic>
          </wp:inline>
        </w:drawing>
      </w:r>
      <w:r>
        <w:br w:type="column"/>
      </w:r>
      <w:r>
        <w:rPr>
          <w:noProof/>
        </w:rPr>
        <w:drawing>
          <wp:inline distT="0" distB="0" distL="0" distR="0" wp14:anchorId="6D0417C1" wp14:editId="3938D6D3">
            <wp:extent cx="4206240" cy="67316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6240" cy="6731635"/>
                    </a:xfrm>
                    <a:prstGeom prst="rect">
                      <a:avLst/>
                    </a:prstGeom>
                  </pic:spPr>
                </pic:pic>
              </a:graphicData>
            </a:graphic>
          </wp:inline>
        </w:drawing>
      </w:r>
      <w:r>
        <w:br w:type="page"/>
      </w:r>
    </w:p>
    <w:p w:rsidR="006B5008" w:rsidRDefault="006B5008">
      <w:r>
        <w:rPr>
          <w:noProof/>
        </w:rPr>
        <w:lastRenderedPageBreak/>
        <w:drawing>
          <wp:inline distT="0" distB="0" distL="0" distR="0" wp14:anchorId="61C5482B" wp14:editId="2C3CF85B">
            <wp:extent cx="4206240" cy="65068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6240" cy="6506845"/>
                    </a:xfrm>
                    <a:prstGeom prst="rect">
                      <a:avLst/>
                    </a:prstGeom>
                  </pic:spPr>
                </pic:pic>
              </a:graphicData>
            </a:graphic>
          </wp:inline>
        </w:drawing>
      </w:r>
      <w:bookmarkStart w:id="0" w:name="_GoBack"/>
      <w:bookmarkEnd w:id="0"/>
    </w:p>
    <w:sectPr w:rsidR="006B5008" w:rsidSect="00370A1D">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D"/>
    <w:rsid w:val="00370A1D"/>
    <w:rsid w:val="006B5008"/>
    <w:rsid w:val="00F7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7406"/>
  <w15:chartTrackingRefBased/>
  <w15:docId w15:val="{8F93B689-9658-41D3-9FE2-E24EB05B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1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0A1D"/>
  </w:style>
  <w:style w:type="character" w:styleId="Hyperlink">
    <w:name w:val="Hyperlink"/>
    <w:basedOn w:val="DefaultParagraphFont"/>
    <w:uiPriority w:val="99"/>
    <w:semiHidden/>
    <w:unhideWhenUsed/>
    <w:rsid w:val="00370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biblegateway.com/passage/?search=Rom.+8&amp;version=E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NCPRES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2020-03-29T13:38:00Z</dcterms:created>
  <dcterms:modified xsi:type="dcterms:W3CDTF">2020-03-29T13:46:00Z</dcterms:modified>
</cp:coreProperties>
</file>